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E67F1" w14:textId="77777777" w:rsidR="00416364" w:rsidRPr="007279B4" w:rsidRDefault="00416364">
      <w:pPr>
        <w:pStyle w:val="Titre"/>
      </w:pPr>
    </w:p>
    <w:p w14:paraId="0E164ED6" w14:textId="77777777" w:rsidR="00416364" w:rsidRPr="000878D9" w:rsidRDefault="00804BB5">
      <w:pPr>
        <w:pStyle w:val="Titre"/>
      </w:pPr>
      <w:r w:rsidRPr="000878D9">
        <w:t xml:space="preserve">PROGRAMME DE CONFORMITÉ VISANT </w:t>
      </w:r>
    </w:p>
    <w:p w14:paraId="08DB29C2" w14:textId="77777777" w:rsidR="00416364" w:rsidRPr="000878D9" w:rsidRDefault="00804BB5">
      <w:pPr>
        <w:pStyle w:val="Titre"/>
      </w:pPr>
      <w:r w:rsidRPr="000878D9">
        <w:t>LA PROTECTION DES RENSEIGNEMENTS PERSONNELS</w:t>
      </w:r>
    </w:p>
    <w:p w14:paraId="0E30882E" w14:textId="77777777" w:rsidR="007F6C4C" w:rsidRDefault="007F6C4C" w:rsidP="007F6C4C">
      <w:pPr>
        <w:jc w:val="center"/>
        <w:rPr>
          <w:rFonts w:ascii="Arial" w:hAnsi="Arial" w:cs="Arial"/>
          <w:b/>
          <w:sz w:val="36"/>
          <w:szCs w:val="36"/>
        </w:rPr>
      </w:pPr>
    </w:p>
    <w:p w14:paraId="76E50E1F" w14:textId="77777777" w:rsidR="007F6C4C" w:rsidRDefault="007F6C4C" w:rsidP="007F6C4C">
      <w:pPr>
        <w:jc w:val="center"/>
        <w:rPr>
          <w:rFonts w:ascii="Arial" w:hAnsi="Arial" w:cs="Arial"/>
          <w:b/>
          <w:sz w:val="36"/>
          <w:szCs w:val="36"/>
        </w:rPr>
      </w:pPr>
    </w:p>
    <w:p w14:paraId="4C5BAB0E" w14:textId="77777777" w:rsidR="007F6C4C" w:rsidRDefault="007F6C4C" w:rsidP="007F6C4C">
      <w:pPr>
        <w:jc w:val="center"/>
        <w:rPr>
          <w:rFonts w:ascii="Arial" w:hAnsi="Arial" w:cs="Arial"/>
          <w:b/>
          <w:sz w:val="36"/>
          <w:szCs w:val="36"/>
        </w:rPr>
      </w:pPr>
    </w:p>
    <w:p w14:paraId="73BE1239" w14:textId="77777777" w:rsidR="007F6C4C" w:rsidRDefault="007F6C4C" w:rsidP="007F6C4C">
      <w:pPr>
        <w:jc w:val="center"/>
        <w:rPr>
          <w:rFonts w:ascii="Arial" w:hAnsi="Arial" w:cs="Arial"/>
          <w:b/>
          <w:sz w:val="36"/>
          <w:szCs w:val="36"/>
        </w:rPr>
      </w:pPr>
    </w:p>
    <w:p w14:paraId="5DCE0240" w14:textId="77777777" w:rsidR="007F6C4C" w:rsidRDefault="007F6C4C" w:rsidP="007F6C4C">
      <w:pPr>
        <w:jc w:val="center"/>
        <w:rPr>
          <w:rFonts w:ascii="Arial" w:hAnsi="Arial" w:cs="Arial"/>
          <w:b/>
          <w:sz w:val="36"/>
          <w:szCs w:val="36"/>
        </w:rPr>
      </w:pPr>
    </w:p>
    <w:p w14:paraId="433940AB" w14:textId="77777777" w:rsidR="007F6C4C" w:rsidRDefault="007F6C4C" w:rsidP="007F6C4C">
      <w:pPr>
        <w:jc w:val="center"/>
        <w:rPr>
          <w:rFonts w:ascii="Arial" w:hAnsi="Arial" w:cs="Arial"/>
          <w:b/>
          <w:sz w:val="36"/>
          <w:szCs w:val="36"/>
        </w:rPr>
      </w:pPr>
    </w:p>
    <w:p w14:paraId="0672BDC9" w14:textId="77777777" w:rsidR="007F6C4C" w:rsidRDefault="007F6C4C" w:rsidP="007F6C4C">
      <w:pPr>
        <w:jc w:val="center"/>
        <w:rPr>
          <w:rFonts w:ascii="Arial" w:hAnsi="Arial" w:cs="Arial"/>
          <w:b/>
          <w:sz w:val="36"/>
          <w:szCs w:val="36"/>
        </w:rPr>
      </w:pPr>
    </w:p>
    <w:p w14:paraId="7AE77D71" w14:textId="77777777" w:rsidR="007F6C4C" w:rsidRPr="00D72091" w:rsidRDefault="007F6C4C" w:rsidP="007F6C4C">
      <w:pPr>
        <w:jc w:val="center"/>
        <w:rPr>
          <w:rFonts w:ascii="Arial" w:hAnsi="Arial" w:cs="Arial"/>
          <w:b/>
          <w:sz w:val="36"/>
          <w:szCs w:val="36"/>
        </w:rPr>
      </w:pPr>
    </w:p>
    <w:p w14:paraId="289B025B" w14:textId="6B25E8E1" w:rsidR="007F6C4C" w:rsidRPr="00D475FB" w:rsidRDefault="007F6C4C" w:rsidP="007F6C4C">
      <w:pPr>
        <w:jc w:val="center"/>
        <w:rPr>
          <w:rFonts w:ascii="Arial" w:hAnsi="Arial" w:cs="Arial"/>
          <w:b/>
          <w:sz w:val="28"/>
          <w:szCs w:val="28"/>
        </w:rPr>
      </w:pPr>
      <w:r>
        <w:rPr>
          <w:rFonts w:ascii="Arial" w:hAnsi="Arial"/>
          <w:b/>
          <w:sz w:val="28"/>
        </w:rPr>
        <w:t>cabinet</w:t>
      </w:r>
    </w:p>
    <w:p w14:paraId="5DB619F9" w14:textId="77777777" w:rsidR="007F6C4C" w:rsidRPr="00D475FB" w:rsidRDefault="007F6C4C" w:rsidP="007F6C4C">
      <w:pPr>
        <w:jc w:val="center"/>
        <w:rPr>
          <w:rFonts w:ascii="Arial" w:hAnsi="Arial" w:cs="Arial"/>
          <w:b/>
          <w:sz w:val="28"/>
          <w:szCs w:val="28"/>
        </w:rPr>
      </w:pPr>
    </w:p>
    <w:p w14:paraId="2E0F5926" w14:textId="39148871" w:rsidR="007F6C4C" w:rsidRDefault="007F6C4C" w:rsidP="007F6C4C">
      <w:pPr>
        <w:rPr>
          <w:rFonts w:ascii="Arial" w:hAnsi="Arial" w:cs="Arial"/>
          <w:b/>
          <w:sz w:val="28"/>
          <w:szCs w:val="28"/>
        </w:rPr>
      </w:pPr>
      <w:r>
        <w:rPr>
          <w:rFonts w:ascii="Arial" w:hAnsi="Arial" w:cs="Arial"/>
          <w:b/>
          <w:smallCaps/>
          <w:sz w:val="28"/>
          <w:szCs w:val="28"/>
        </w:rPr>
        <w:t>Nom du cabinet</w:t>
      </w:r>
    </w:p>
    <w:p w14:paraId="1DDBCBAB" w14:textId="77777777" w:rsidR="007F6C4C" w:rsidRPr="00D72091" w:rsidRDefault="007F6C4C" w:rsidP="007F6C4C">
      <w:pPr>
        <w:rPr>
          <w:rFonts w:ascii="Arial" w:hAnsi="Arial" w:cs="Arial"/>
          <w:b/>
          <w:sz w:val="28"/>
          <w:szCs w:val="28"/>
        </w:rPr>
      </w:pPr>
    </w:p>
    <w:p w14:paraId="14210FD4" w14:textId="77777777" w:rsidR="007F6C4C" w:rsidRDefault="007F6C4C" w:rsidP="007F6C4C">
      <w:pPr>
        <w:jc w:val="center"/>
        <w:rPr>
          <w:rFonts w:ascii="Arial" w:hAnsi="Arial" w:cs="Arial"/>
          <w:b/>
          <w:sz w:val="28"/>
          <w:szCs w:val="28"/>
        </w:rPr>
      </w:pPr>
    </w:p>
    <w:p w14:paraId="5368EE0A" w14:textId="77777777" w:rsidR="007F6C4C" w:rsidRDefault="007F6C4C" w:rsidP="007F6C4C">
      <w:pPr>
        <w:jc w:val="center"/>
        <w:rPr>
          <w:rFonts w:ascii="Arial" w:hAnsi="Arial" w:cs="Arial"/>
          <w:b/>
          <w:sz w:val="28"/>
          <w:szCs w:val="28"/>
        </w:rPr>
      </w:pPr>
    </w:p>
    <w:p w14:paraId="7B80CE0B" w14:textId="77777777" w:rsidR="007F6C4C" w:rsidRDefault="007F6C4C" w:rsidP="007F6C4C">
      <w:pPr>
        <w:jc w:val="center"/>
        <w:rPr>
          <w:rFonts w:ascii="Arial" w:hAnsi="Arial" w:cs="Arial"/>
          <w:b/>
          <w:sz w:val="28"/>
          <w:szCs w:val="28"/>
        </w:rPr>
      </w:pPr>
    </w:p>
    <w:p w14:paraId="176D8917" w14:textId="77777777" w:rsidR="007F6C4C" w:rsidRPr="00D72091" w:rsidRDefault="007F6C4C" w:rsidP="007F6C4C">
      <w:pPr>
        <w:jc w:val="center"/>
        <w:rPr>
          <w:rFonts w:ascii="Arial" w:hAnsi="Arial" w:cs="Arial"/>
          <w:b/>
          <w:sz w:val="28"/>
          <w:szCs w:val="28"/>
        </w:rPr>
      </w:pPr>
    </w:p>
    <w:p w14:paraId="6030EC07" w14:textId="77777777" w:rsidR="007F6C4C" w:rsidRPr="00D72091" w:rsidRDefault="007F6C4C" w:rsidP="007F6C4C">
      <w:pPr>
        <w:jc w:val="center"/>
        <w:rPr>
          <w:rFonts w:ascii="Arial" w:hAnsi="Arial" w:cs="Arial"/>
          <w:b/>
          <w:sz w:val="28"/>
          <w:szCs w:val="28"/>
        </w:rPr>
      </w:pPr>
    </w:p>
    <w:p w14:paraId="4FDBBCFB" w14:textId="77777777" w:rsidR="007F6C4C" w:rsidRPr="00D72091" w:rsidRDefault="007F6C4C" w:rsidP="007F6C4C">
      <w:pPr>
        <w:jc w:val="center"/>
        <w:rPr>
          <w:rFonts w:ascii="Arial" w:hAnsi="Arial" w:cs="Arial"/>
          <w:b/>
          <w:sz w:val="28"/>
          <w:szCs w:val="28"/>
        </w:rPr>
      </w:pPr>
    </w:p>
    <w:p w14:paraId="3AA774DC" w14:textId="1CBE300B" w:rsidR="00526C66" w:rsidRPr="000878D9" w:rsidRDefault="001B4523" w:rsidP="00804BB5">
      <w:pPr>
        <w:autoSpaceDE w:val="0"/>
        <w:autoSpaceDN w:val="0"/>
        <w:adjustRightInd w:val="0"/>
        <w:rPr>
          <w:rFonts w:ascii="Arial" w:hAnsi="Arial" w:cs="Arial"/>
          <w:color w:val="000000"/>
        </w:rPr>
      </w:pPr>
      <w:r w:rsidRPr="002108B5">
        <w:rPr>
          <w:rFonts w:ascii="Arial" w:hAnsi="Arial" w:cs="Arial"/>
          <w:color w:val="000000"/>
        </w:rPr>
        <w:t>Révisé le</w:t>
      </w:r>
      <w:r w:rsidR="00492BA8" w:rsidRPr="002108B5">
        <w:rPr>
          <w:rFonts w:ascii="Arial" w:hAnsi="Arial" w:cs="Arial"/>
          <w:color w:val="000000"/>
        </w:rPr>
        <w:t> </w:t>
      </w:r>
      <w:r w:rsidRPr="002108B5">
        <w:rPr>
          <w:rFonts w:ascii="Arial" w:hAnsi="Arial" w:cs="Arial"/>
          <w:color w:val="000000"/>
        </w:rPr>
        <w:t>:</w:t>
      </w:r>
    </w:p>
    <w:p w14:paraId="1B06A984" w14:textId="6552F786" w:rsidR="00804BB5" w:rsidRPr="000878D9" w:rsidRDefault="00804BB5" w:rsidP="00804BB5">
      <w:pPr>
        <w:rPr>
          <w:rFonts w:ascii="Arial" w:hAnsi="Arial" w:cs="Arial"/>
          <w:color w:val="000000"/>
        </w:rPr>
        <w:sectPr w:rsidR="00804BB5" w:rsidRPr="000878D9" w:rsidSect="001B34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bookmarkStart w:id="0" w:name="_GoBack"/>
    <w:bookmarkEnd w:id="0"/>
    <w:p w14:paraId="3CEB7A92" w14:textId="20C06E14" w:rsidR="00556B75" w:rsidRDefault="00482AAA">
      <w:pPr>
        <w:pStyle w:val="TM1"/>
        <w:tabs>
          <w:tab w:val="right" w:leader="dot" w:pos="9350"/>
        </w:tabs>
        <w:rPr>
          <w:rFonts w:asciiTheme="minorHAnsi" w:eastAsiaTheme="minorEastAsia" w:hAnsiTheme="minorHAnsi" w:cstheme="minorBidi"/>
          <w:b w:val="0"/>
          <w:bCs w:val="0"/>
          <w:caps w:val="0"/>
          <w:noProof/>
          <w:sz w:val="22"/>
          <w:szCs w:val="22"/>
          <w:lang w:eastAsia="fr-CA"/>
        </w:rPr>
      </w:pPr>
      <w:r w:rsidRPr="000878D9">
        <w:rPr>
          <w:rFonts w:ascii="Calibri" w:hAnsi="Calibri"/>
        </w:rPr>
        <w:lastRenderedPageBreak/>
        <w:fldChar w:fldCharType="begin"/>
      </w:r>
      <w:r w:rsidR="009078F6" w:rsidRPr="000878D9">
        <w:instrText xml:space="preserve"> TOC \o "1-3" \h \z \u </w:instrText>
      </w:r>
      <w:r w:rsidRPr="000878D9">
        <w:rPr>
          <w:rFonts w:ascii="Calibri" w:hAnsi="Calibri"/>
        </w:rPr>
        <w:fldChar w:fldCharType="separate"/>
      </w:r>
      <w:hyperlink w:anchor="_Toc12370856" w:history="1">
        <w:r w:rsidR="00556B75" w:rsidRPr="00AD6CA5">
          <w:rPr>
            <w:rStyle w:val="Lienhypertexte"/>
            <w:noProof/>
          </w:rPr>
          <w:t>Section 1 – Nomination d’un agent de conformité</w:t>
        </w:r>
        <w:r w:rsidR="00556B75">
          <w:rPr>
            <w:noProof/>
            <w:webHidden/>
          </w:rPr>
          <w:tab/>
        </w:r>
        <w:r w:rsidR="00556B75">
          <w:rPr>
            <w:noProof/>
            <w:webHidden/>
          </w:rPr>
          <w:fldChar w:fldCharType="begin"/>
        </w:r>
        <w:r w:rsidR="00556B75">
          <w:rPr>
            <w:noProof/>
            <w:webHidden/>
          </w:rPr>
          <w:instrText xml:space="preserve"> PAGEREF _Toc12370856 \h </w:instrText>
        </w:r>
        <w:r w:rsidR="00556B75">
          <w:rPr>
            <w:noProof/>
            <w:webHidden/>
          </w:rPr>
        </w:r>
        <w:r w:rsidR="00556B75">
          <w:rPr>
            <w:noProof/>
            <w:webHidden/>
          </w:rPr>
          <w:fldChar w:fldCharType="separate"/>
        </w:r>
        <w:r w:rsidR="00556B75">
          <w:rPr>
            <w:noProof/>
            <w:webHidden/>
          </w:rPr>
          <w:t>3</w:t>
        </w:r>
        <w:r w:rsidR="00556B75">
          <w:rPr>
            <w:noProof/>
            <w:webHidden/>
          </w:rPr>
          <w:fldChar w:fldCharType="end"/>
        </w:r>
      </w:hyperlink>
    </w:p>
    <w:p w14:paraId="30C9F7AD" w14:textId="3905ED81" w:rsidR="00556B75" w:rsidRDefault="00556B75">
      <w:pPr>
        <w:pStyle w:val="TM1"/>
        <w:tabs>
          <w:tab w:val="right" w:leader="dot" w:pos="9350"/>
        </w:tabs>
        <w:rPr>
          <w:rFonts w:asciiTheme="minorHAnsi" w:eastAsiaTheme="minorEastAsia" w:hAnsiTheme="minorHAnsi" w:cstheme="minorBidi"/>
          <w:b w:val="0"/>
          <w:bCs w:val="0"/>
          <w:caps w:val="0"/>
          <w:noProof/>
          <w:sz w:val="22"/>
          <w:szCs w:val="22"/>
          <w:lang w:eastAsia="fr-CA"/>
        </w:rPr>
      </w:pPr>
      <w:hyperlink w:anchor="_Toc12370857" w:history="1">
        <w:r w:rsidRPr="00AD6CA5">
          <w:rPr>
            <w:rStyle w:val="Lienhypertexte"/>
            <w:noProof/>
          </w:rPr>
          <w:t>Section 2 – Politiques et procédures</w:t>
        </w:r>
        <w:r>
          <w:rPr>
            <w:noProof/>
            <w:webHidden/>
          </w:rPr>
          <w:tab/>
        </w:r>
        <w:r>
          <w:rPr>
            <w:noProof/>
            <w:webHidden/>
          </w:rPr>
          <w:fldChar w:fldCharType="begin"/>
        </w:r>
        <w:r>
          <w:rPr>
            <w:noProof/>
            <w:webHidden/>
          </w:rPr>
          <w:instrText xml:space="preserve"> PAGEREF _Toc12370857 \h </w:instrText>
        </w:r>
        <w:r>
          <w:rPr>
            <w:noProof/>
            <w:webHidden/>
          </w:rPr>
        </w:r>
        <w:r>
          <w:rPr>
            <w:noProof/>
            <w:webHidden/>
          </w:rPr>
          <w:fldChar w:fldCharType="separate"/>
        </w:r>
        <w:r>
          <w:rPr>
            <w:noProof/>
            <w:webHidden/>
          </w:rPr>
          <w:t>4</w:t>
        </w:r>
        <w:r>
          <w:rPr>
            <w:noProof/>
            <w:webHidden/>
          </w:rPr>
          <w:fldChar w:fldCharType="end"/>
        </w:r>
      </w:hyperlink>
    </w:p>
    <w:p w14:paraId="4F2F6A02" w14:textId="0F808635" w:rsidR="00556B75" w:rsidRDefault="00556B75">
      <w:pPr>
        <w:pStyle w:val="TM1"/>
        <w:tabs>
          <w:tab w:val="left" w:pos="480"/>
          <w:tab w:val="right" w:leader="dot" w:pos="9350"/>
        </w:tabs>
        <w:rPr>
          <w:rFonts w:asciiTheme="minorHAnsi" w:eastAsiaTheme="minorEastAsia" w:hAnsiTheme="minorHAnsi" w:cstheme="minorBidi"/>
          <w:b w:val="0"/>
          <w:bCs w:val="0"/>
          <w:caps w:val="0"/>
          <w:noProof/>
          <w:sz w:val="22"/>
          <w:szCs w:val="22"/>
          <w:lang w:eastAsia="fr-CA"/>
        </w:rPr>
      </w:pPr>
      <w:hyperlink w:anchor="_Toc12370858" w:history="1">
        <w:r w:rsidRPr="00AD6CA5">
          <w:rPr>
            <w:rStyle w:val="Lienhypertexte"/>
            <w:noProof/>
          </w:rPr>
          <w:t>1.</w:t>
        </w:r>
        <w:r>
          <w:rPr>
            <w:rFonts w:asciiTheme="minorHAnsi" w:eastAsiaTheme="minorEastAsia" w:hAnsiTheme="minorHAnsi" w:cstheme="minorBidi"/>
            <w:b w:val="0"/>
            <w:bCs w:val="0"/>
            <w:caps w:val="0"/>
            <w:noProof/>
            <w:sz w:val="22"/>
            <w:szCs w:val="22"/>
            <w:lang w:eastAsia="fr-CA"/>
          </w:rPr>
          <w:tab/>
        </w:r>
        <w:r w:rsidRPr="00AD6CA5">
          <w:rPr>
            <w:rStyle w:val="Lienhypertexte"/>
            <w:noProof/>
          </w:rPr>
          <w:t>La protection des renseignements personnels et nos affaires</w:t>
        </w:r>
        <w:r>
          <w:rPr>
            <w:noProof/>
            <w:webHidden/>
          </w:rPr>
          <w:tab/>
        </w:r>
        <w:r>
          <w:rPr>
            <w:noProof/>
            <w:webHidden/>
          </w:rPr>
          <w:fldChar w:fldCharType="begin"/>
        </w:r>
        <w:r>
          <w:rPr>
            <w:noProof/>
            <w:webHidden/>
          </w:rPr>
          <w:instrText xml:space="preserve"> PAGEREF _Toc12370858 \h </w:instrText>
        </w:r>
        <w:r>
          <w:rPr>
            <w:noProof/>
            <w:webHidden/>
          </w:rPr>
        </w:r>
        <w:r>
          <w:rPr>
            <w:noProof/>
            <w:webHidden/>
          </w:rPr>
          <w:fldChar w:fldCharType="separate"/>
        </w:r>
        <w:r>
          <w:rPr>
            <w:noProof/>
            <w:webHidden/>
          </w:rPr>
          <w:t>4</w:t>
        </w:r>
        <w:r>
          <w:rPr>
            <w:noProof/>
            <w:webHidden/>
          </w:rPr>
          <w:fldChar w:fldCharType="end"/>
        </w:r>
      </w:hyperlink>
    </w:p>
    <w:p w14:paraId="6902B779" w14:textId="1151A4B3" w:rsidR="00556B75" w:rsidRDefault="00556B75">
      <w:pPr>
        <w:pStyle w:val="TM1"/>
        <w:tabs>
          <w:tab w:val="left" w:pos="480"/>
          <w:tab w:val="right" w:leader="dot" w:pos="9350"/>
        </w:tabs>
        <w:rPr>
          <w:rFonts w:asciiTheme="minorHAnsi" w:eastAsiaTheme="minorEastAsia" w:hAnsiTheme="minorHAnsi" w:cstheme="minorBidi"/>
          <w:b w:val="0"/>
          <w:bCs w:val="0"/>
          <w:caps w:val="0"/>
          <w:noProof/>
          <w:sz w:val="22"/>
          <w:szCs w:val="22"/>
          <w:lang w:eastAsia="fr-CA"/>
        </w:rPr>
      </w:pPr>
      <w:hyperlink w:anchor="_Toc12370859" w:history="1">
        <w:r w:rsidRPr="00AD6CA5">
          <w:rPr>
            <w:rStyle w:val="Lienhypertexte"/>
            <w:noProof/>
          </w:rPr>
          <w:t>2.</w:t>
        </w:r>
        <w:r>
          <w:rPr>
            <w:rFonts w:asciiTheme="minorHAnsi" w:eastAsiaTheme="minorEastAsia" w:hAnsiTheme="minorHAnsi" w:cstheme="minorBidi"/>
            <w:b w:val="0"/>
            <w:bCs w:val="0"/>
            <w:caps w:val="0"/>
            <w:noProof/>
            <w:sz w:val="22"/>
            <w:szCs w:val="22"/>
            <w:lang w:eastAsia="fr-CA"/>
          </w:rPr>
          <w:tab/>
        </w:r>
        <w:r w:rsidRPr="00AD6CA5">
          <w:rPr>
            <w:rStyle w:val="Lienhypertexte"/>
            <w:noProof/>
          </w:rPr>
          <w:t>Préoccupations et demandes de renseignements ou requêtes générales</w:t>
        </w:r>
        <w:r>
          <w:rPr>
            <w:noProof/>
            <w:webHidden/>
          </w:rPr>
          <w:tab/>
        </w:r>
        <w:r>
          <w:rPr>
            <w:noProof/>
            <w:webHidden/>
          </w:rPr>
          <w:fldChar w:fldCharType="begin"/>
        </w:r>
        <w:r>
          <w:rPr>
            <w:noProof/>
            <w:webHidden/>
          </w:rPr>
          <w:instrText xml:space="preserve"> PAGEREF _Toc12370859 \h </w:instrText>
        </w:r>
        <w:r>
          <w:rPr>
            <w:noProof/>
            <w:webHidden/>
          </w:rPr>
        </w:r>
        <w:r>
          <w:rPr>
            <w:noProof/>
            <w:webHidden/>
          </w:rPr>
          <w:fldChar w:fldCharType="separate"/>
        </w:r>
        <w:r>
          <w:rPr>
            <w:noProof/>
            <w:webHidden/>
          </w:rPr>
          <w:t>4</w:t>
        </w:r>
        <w:r>
          <w:rPr>
            <w:noProof/>
            <w:webHidden/>
          </w:rPr>
          <w:fldChar w:fldCharType="end"/>
        </w:r>
      </w:hyperlink>
    </w:p>
    <w:p w14:paraId="28459A9D" w14:textId="37C24D8C" w:rsidR="00556B75" w:rsidRDefault="00556B75">
      <w:pPr>
        <w:pStyle w:val="TM2"/>
        <w:rPr>
          <w:rFonts w:asciiTheme="minorHAnsi" w:eastAsiaTheme="minorEastAsia" w:hAnsiTheme="minorHAnsi" w:cstheme="minorBidi"/>
          <w:smallCaps w:val="0"/>
          <w:sz w:val="22"/>
          <w:szCs w:val="22"/>
          <w:lang w:eastAsia="fr-CA"/>
        </w:rPr>
      </w:pPr>
      <w:hyperlink w:anchor="_Toc12370860" w:history="1">
        <w:r w:rsidRPr="00AD6CA5">
          <w:rPr>
            <w:rStyle w:val="Lienhypertexte"/>
          </w:rPr>
          <w:t>2.1 Demandes de clients visant à accéder aux renseignements personnels</w:t>
        </w:r>
        <w:r>
          <w:rPr>
            <w:webHidden/>
          </w:rPr>
          <w:tab/>
        </w:r>
        <w:r>
          <w:rPr>
            <w:webHidden/>
          </w:rPr>
          <w:fldChar w:fldCharType="begin"/>
        </w:r>
        <w:r>
          <w:rPr>
            <w:webHidden/>
          </w:rPr>
          <w:instrText xml:space="preserve"> PAGEREF _Toc12370860 \h </w:instrText>
        </w:r>
        <w:r>
          <w:rPr>
            <w:webHidden/>
          </w:rPr>
        </w:r>
        <w:r>
          <w:rPr>
            <w:webHidden/>
          </w:rPr>
          <w:fldChar w:fldCharType="separate"/>
        </w:r>
        <w:r>
          <w:rPr>
            <w:webHidden/>
          </w:rPr>
          <w:t>4</w:t>
        </w:r>
        <w:r>
          <w:rPr>
            <w:webHidden/>
          </w:rPr>
          <w:fldChar w:fldCharType="end"/>
        </w:r>
      </w:hyperlink>
    </w:p>
    <w:p w14:paraId="114943F7" w14:textId="7AB8A78C" w:rsidR="00556B75" w:rsidRDefault="00556B75">
      <w:pPr>
        <w:pStyle w:val="TM2"/>
        <w:rPr>
          <w:rFonts w:asciiTheme="minorHAnsi" w:eastAsiaTheme="minorEastAsia" w:hAnsiTheme="minorHAnsi" w:cstheme="minorBidi"/>
          <w:smallCaps w:val="0"/>
          <w:sz w:val="22"/>
          <w:szCs w:val="22"/>
          <w:lang w:eastAsia="fr-CA"/>
        </w:rPr>
      </w:pPr>
      <w:hyperlink w:anchor="_Toc12370861" w:history="1">
        <w:r w:rsidRPr="00AD6CA5">
          <w:rPr>
            <w:rStyle w:val="Lienhypertexte"/>
          </w:rPr>
          <w:t>2.2 Usage à mauvais escient des renseignements personnels</w:t>
        </w:r>
        <w:r>
          <w:rPr>
            <w:webHidden/>
          </w:rPr>
          <w:tab/>
        </w:r>
        <w:r>
          <w:rPr>
            <w:webHidden/>
          </w:rPr>
          <w:fldChar w:fldCharType="begin"/>
        </w:r>
        <w:r>
          <w:rPr>
            <w:webHidden/>
          </w:rPr>
          <w:instrText xml:space="preserve"> PAGEREF _Toc12370861 \h </w:instrText>
        </w:r>
        <w:r>
          <w:rPr>
            <w:webHidden/>
          </w:rPr>
        </w:r>
        <w:r>
          <w:rPr>
            <w:webHidden/>
          </w:rPr>
          <w:fldChar w:fldCharType="separate"/>
        </w:r>
        <w:r>
          <w:rPr>
            <w:webHidden/>
          </w:rPr>
          <w:t>5</w:t>
        </w:r>
        <w:r>
          <w:rPr>
            <w:webHidden/>
          </w:rPr>
          <w:fldChar w:fldCharType="end"/>
        </w:r>
      </w:hyperlink>
    </w:p>
    <w:p w14:paraId="42C126C8" w14:textId="557C3F57" w:rsidR="00556B75" w:rsidRDefault="00556B75">
      <w:pPr>
        <w:pStyle w:val="TM2"/>
        <w:rPr>
          <w:rFonts w:asciiTheme="minorHAnsi" w:eastAsiaTheme="minorEastAsia" w:hAnsiTheme="minorHAnsi" w:cstheme="minorBidi"/>
          <w:smallCaps w:val="0"/>
          <w:sz w:val="22"/>
          <w:szCs w:val="22"/>
          <w:lang w:eastAsia="fr-CA"/>
        </w:rPr>
      </w:pPr>
      <w:hyperlink w:anchor="_Toc12370862" w:history="1">
        <w:r w:rsidRPr="00AD6CA5">
          <w:rPr>
            <w:rStyle w:val="Lienhypertexte"/>
          </w:rPr>
          <w:t>2.3 Processus visant les incidents en matière de confidentialité et les atteintes à la vie privée</w:t>
        </w:r>
        <w:r>
          <w:rPr>
            <w:webHidden/>
          </w:rPr>
          <w:tab/>
        </w:r>
        <w:r>
          <w:rPr>
            <w:webHidden/>
          </w:rPr>
          <w:fldChar w:fldCharType="begin"/>
        </w:r>
        <w:r>
          <w:rPr>
            <w:webHidden/>
          </w:rPr>
          <w:instrText xml:space="preserve"> PAGEREF _Toc12370862 \h </w:instrText>
        </w:r>
        <w:r>
          <w:rPr>
            <w:webHidden/>
          </w:rPr>
        </w:r>
        <w:r>
          <w:rPr>
            <w:webHidden/>
          </w:rPr>
          <w:fldChar w:fldCharType="separate"/>
        </w:r>
        <w:r>
          <w:rPr>
            <w:webHidden/>
          </w:rPr>
          <w:t>5</w:t>
        </w:r>
        <w:r>
          <w:rPr>
            <w:webHidden/>
          </w:rPr>
          <w:fldChar w:fldCharType="end"/>
        </w:r>
      </w:hyperlink>
    </w:p>
    <w:p w14:paraId="06F9AE83" w14:textId="5FE87491" w:rsidR="00556B75" w:rsidRDefault="00556B75">
      <w:pPr>
        <w:pStyle w:val="TM2"/>
        <w:rPr>
          <w:rFonts w:asciiTheme="minorHAnsi" w:eastAsiaTheme="minorEastAsia" w:hAnsiTheme="minorHAnsi" w:cstheme="minorBidi"/>
          <w:smallCaps w:val="0"/>
          <w:sz w:val="22"/>
          <w:szCs w:val="22"/>
          <w:lang w:eastAsia="fr-CA"/>
        </w:rPr>
      </w:pPr>
      <w:hyperlink w:anchor="_Toc12370863" w:history="1">
        <w:r w:rsidRPr="00AD6CA5">
          <w:rPr>
            <w:rStyle w:val="Lienhypertexte"/>
            <w:b/>
            <w:bCs/>
            <w:iCs/>
          </w:rPr>
          <w:t>2.5 Tenue de dossiers</w:t>
        </w:r>
        <w:r>
          <w:rPr>
            <w:webHidden/>
          </w:rPr>
          <w:tab/>
        </w:r>
        <w:r>
          <w:rPr>
            <w:webHidden/>
          </w:rPr>
          <w:fldChar w:fldCharType="begin"/>
        </w:r>
        <w:r>
          <w:rPr>
            <w:webHidden/>
          </w:rPr>
          <w:instrText xml:space="preserve"> PAGEREF _Toc12370863 \h </w:instrText>
        </w:r>
        <w:r>
          <w:rPr>
            <w:webHidden/>
          </w:rPr>
        </w:r>
        <w:r>
          <w:rPr>
            <w:webHidden/>
          </w:rPr>
          <w:fldChar w:fldCharType="separate"/>
        </w:r>
        <w:r>
          <w:rPr>
            <w:webHidden/>
          </w:rPr>
          <w:t>8</w:t>
        </w:r>
        <w:r>
          <w:rPr>
            <w:webHidden/>
          </w:rPr>
          <w:fldChar w:fldCharType="end"/>
        </w:r>
      </w:hyperlink>
    </w:p>
    <w:p w14:paraId="33A881A0" w14:textId="588E085E" w:rsidR="00556B75" w:rsidRDefault="00556B75">
      <w:pPr>
        <w:pStyle w:val="TM1"/>
        <w:tabs>
          <w:tab w:val="left" w:pos="480"/>
          <w:tab w:val="right" w:leader="dot" w:pos="9350"/>
        </w:tabs>
        <w:rPr>
          <w:rFonts w:asciiTheme="minorHAnsi" w:eastAsiaTheme="minorEastAsia" w:hAnsiTheme="minorHAnsi" w:cstheme="minorBidi"/>
          <w:b w:val="0"/>
          <w:bCs w:val="0"/>
          <w:caps w:val="0"/>
          <w:noProof/>
          <w:sz w:val="22"/>
          <w:szCs w:val="22"/>
          <w:lang w:eastAsia="fr-CA"/>
        </w:rPr>
      </w:pPr>
      <w:hyperlink w:anchor="_Toc12370864" w:history="1">
        <w:r w:rsidRPr="00AD6CA5">
          <w:rPr>
            <w:rStyle w:val="Lienhypertexte"/>
            <w:noProof/>
          </w:rPr>
          <w:t>3.</w:t>
        </w:r>
        <w:r>
          <w:rPr>
            <w:rFonts w:asciiTheme="minorHAnsi" w:eastAsiaTheme="minorEastAsia" w:hAnsiTheme="minorHAnsi" w:cstheme="minorBidi"/>
            <w:b w:val="0"/>
            <w:bCs w:val="0"/>
            <w:caps w:val="0"/>
            <w:noProof/>
            <w:sz w:val="22"/>
            <w:szCs w:val="22"/>
            <w:lang w:eastAsia="fr-CA"/>
          </w:rPr>
          <w:tab/>
        </w:r>
        <w:r w:rsidRPr="00AD6CA5">
          <w:rPr>
            <w:rStyle w:val="Lienhypertexte"/>
            <w:noProof/>
          </w:rPr>
          <w:t>Obtenir l’autorisation valide et éclairée du client</w:t>
        </w:r>
        <w:r>
          <w:rPr>
            <w:noProof/>
            <w:webHidden/>
          </w:rPr>
          <w:tab/>
        </w:r>
        <w:r>
          <w:rPr>
            <w:noProof/>
            <w:webHidden/>
          </w:rPr>
          <w:fldChar w:fldCharType="begin"/>
        </w:r>
        <w:r>
          <w:rPr>
            <w:noProof/>
            <w:webHidden/>
          </w:rPr>
          <w:instrText xml:space="preserve"> PAGEREF _Toc12370864 \h </w:instrText>
        </w:r>
        <w:r>
          <w:rPr>
            <w:noProof/>
            <w:webHidden/>
          </w:rPr>
        </w:r>
        <w:r>
          <w:rPr>
            <w:noProof/>
            <w:webHidden/>
          </w:rPr>
          <w:fldChar w:fldCharType="separate"/>
        </w:r>
        <w:r>
          <w:rPr>
            <w:noProof/>
            <w:webHidden/>
          </w:rPr>
          <w:t>8</w:t>
        </w:r>
        <w:r>
          <w:rPr>
            <w:noProof/>
            <w:webHidden/>
          </w:rPr>
          <w:fldChar w:fldCharType="end"/>
        </w:r>
      </w:hyperlink>
    </w:p>
    <w:p w14:paraId="6281AD24" w14:textId="096E733E" w:rsidR="00556B75" w:rsidRDefault="00556B75">
      <w:pPr>
        <w:pStyle w:val="TM2"/>
        <w:rPr>
          <w:rFonts w:asciiTheme="minorHAnsi" w:eastAsiaTheme="minorEastAsia" w:hAnsiTheme="minorHAnsi" w:cstheme="minorBidi"/>
          <w:smallCaps w:val="0"/>
          <w:sz w:val="22"/>
          <w:szCs w:val="22"/>
          <w:lang w:eastAsia="fr-CA"/>
        </w:rPr>
      </w:pPr>
      <w:hyperlink w:anchor="_Toc12370865" w:history="1">
        <w:r w:rsidRPr="00AD6CA5">
          <w:rPr>
            <w:rStyle w:val="Lienhypertexte"/>
          </w:rPr>
          <w:t>3.1 Nouveaux droits d’accès et nouvelles utilisations des renseignements du client</w:t>
        </w:r>
        <w:r>
          <w:rPr>
            <w:webHidden/>
          </w:rPr>
          <w:tab/>
        </w:r>
        <w:r>
          <w:rPr>
            <w:webHidden/>
          </w:rPr>
          <w:fldChar w:fldCharType="begin"/>
        </w:r>
        <w:r>
          <w:rPr>
            <w:webHidden/>
          </w:rPr>
          <w:instrText xml:space="preserve"> PAGEREF _Toc12370865 \h </w:instrText>
        </w:r>
        <w:r>
          <w:rPr>
            <w:webHidden/>
          </w:rPr>
        </w:r>
        <w:r>
          <w:rPr>
            <w:webHidden/>
          </w:rPr>
          <w:fldChar w:fldCharType="separate"/>
        </w:r>
        <w:r>
          <w:rPr>
            <w:webHidden/>
          </w:rPr>
          <w:t>9</w:t>
        </w:r>
        <w:r>
          <w:rPr>
            <w:webHidden/>
          </w:rPr>
          <w:fldChar w:fldCharType="end"/>
        </w:r>
      </w:hyperlink>
    </w:p>
    <w:p w14:paraId="23DC2C00" w14:textId="227B89D5" w:rsidR="00556B75" w:rsidRDefault="00556B75">
      <w:pPr>
        <w:pStyle w:val="TM2"/>
        <w:rPr>
          <w:rFonts w:asciiTheme="minorHAnsi" w:eastAsiaTheme="minorEastAsia" w:hAnsiTheme="minorHAnsi" w:cstheme="minorBidi"/>
          <w:smallCaps w:val="0"/>
          <w:sz w:val="22"/>
          <w:szCs w:val="22"/>
          <w:lang w:eastAsia="fr-CA"/>
        </w:rPr>
      </w:pPr>
      <w:hyperlink w:anchor="_Toc12370866" w:history="1">
        <w:r w:rsidRPr="00AD6CA5">
          <w:rPr>
            <w:rStyle w:val="Lienhypertexte"/>
          </w:rPr>
          <w:t>3.1.2 Contrats avec les fournisseurs</w:t>
        </w:r>
        <w:r>
          <w:rPr>
            <w:webHidden/>
          </w:rPr>
          <w:tab/>
        </w:r>
        <w:r>
          <w:rPr>
            <w:webHidden/>
          </w:rPr>
          <w:fldChar w:fldCharType="begin"/>
        </w:r>
        <w:r>
          <w:rPr>
            <w:webHidden/>
          </w:rPr>
          <w:instrText xml:space="preserve"> PAGEREF _Toc12370866 \h </w:instrText>
        </w:r>
        <w:r>
          <w:rPr>
            <w:webHidden/>
          </w:rPr>
        </w:r>
        <w:r>
          <w:rPr>
            <w:webHidden/>
          </w:rPr>
          <w:fldChar w:fldCharType="separate"/>
        </w:r>
        <w:r>
          <w:rPr>
            <w:webHidden/>
          </w:rPr>
          <w:t>9</w:t>
        </w:r>
        <w:r>
          <w:rPr>
            <w:webHidden/>
          </w:rPr>
          <w:fldChar w:fldCharType="end"/>
        </w:r>
      </w:hyperlink>
    </w:p>
    <w:p w14:paraId="5090C162" w14:textId="3AA5B9A5" w:rsidR="00556B75" w:rsidRDefault="00556B75">
      <w:pPr>
        <w:pStyle w:val="TM2"/>
        <w:rPr>
          <w:rFonts w:asciiTheme="minorHAnsi" w:eastAsiaTheme="minorEastAsia" w:hAnsiTheme="minorHAnsi" w:cstheme="minorBidi"/>
          <w:smallCaps w:val="0"/>
          <w:sz w:val="22"/>
          <w:szCs w:val="22"/>
          <w:lang w:eastAsia="fr-CA"/>
        </w:rPr>
      </w:pPr>
      <w:hyperlink w:anchor="_Toc12370867" w:history="1">
        <w:r w:rsidRPr="00AD6CA5">
          <w:rPr>
            <w:rStyle w:val="Lienhypertexte"/>
          </w:rPr>
          <w:t>3.2. Exception visant les autorisations de transactions commerciales</w:t>
        </w:r>
        <w:r>
          <w:rPr>
            <w:webHidden/>
          </w:rPr>
          <w:tab/>
        </w:r>
        <w:r>
          <w:rPr>
            <w:webHidden/>
          </w:rPr>
          <w:fldChar w:fldCharType="begin"/>
        </w:r>
        <w:r>
          <w:rPr>
            <w:webHidden/>
          </w:rPr>
          <w:instrText xml:space="preserve"> PAGEREF _Toc12370867 \h </w:instrText>
        </w:r>
        <w:r>
          <w:rPr>
            <w:webHidden/>
          </w:rPr>
        </w:r>
        <w:r>
          <w:rPr>
            <w:webHidden/>
          </w:rPr>
          <w:fldChar w:fldCharType="separate"/>
        </w:r>
        <w:r>
          <w:rPr>
            <w:webHidden/>
          </w:rPr>
          <w:t>11</w:t>
        </w:r>
        <w:r>
          <w:rPr>
            <w:webHidden/>
          </w:rPr>
          <w:fldChar w:fldCharType="end"/>
        </w:r>
      </w:hyperlink>
    </w:p>
    <w:p w14:paraId="5C57AE15" w14:textId="3170ED3D" w:rsidR="00556B75" w:rsidRDefault="00556B75">
      <w:pPr>
        <w:pStyle w:val="TM3"/>
        <w:tabs>
          <w:tab w:val="right" w:leader="dot" w:pos="9350"/>
        </w:tabs>
        <w:rPr>
          <w:rFonts w:asciiTheme="minorHAnsi" w:eastAsiaTheme="minorEastAsia" w:hAnsiTheme="minorHAnsi" w:cstheme="minorBidi"/>
          <w:i w:val="0"/>
          <w:iCs w:val="0"/>
          <w:noProof/>
          <w:sz w:val="22"/>
          <w:szCs w:val="22"/>
          <w:lang w:eastAsia="fr-CA"/>
        </w:rPr>
      </w:pPr>
      <w:hyperlink w:anchor="_Toc12370868" w:history="1">
        <w:r w:rsidRPr="00AD6CA5">
          <w:rPr>
            <w:rStyle w:val="Lienhypertexte"/>
            <w:rFonts w:cs="Arial"/>
            <w:noProof/>
          </w:rPr>
          <w:t>3.2.1 Conventions de rachat</w:t>
        </w:r>
        <w:r>
          <w:rPr>
            <w:noProof/>
            <w:webHidden/>
          </w:rPr>
          <w:tab/>
        </w:r>
        <w:r>
          <w:rPr>
            <w:noProof/>
            <w:webHidden/>
          </w:rPr>
          <w:fldChar w:fldCharType="begin"/>
        </w:r>
        <w:r>
          <w:rPr>
            <w:noProof/>
            <w:webHidden/>
          </w:rPr>
          <w:instrText xml:space="preserve"> PAGEREF _Toc12370868 \h </w:instrText>
        </w:r>
        <w:r>
          <w:rPr>
            <w:noProof/>
            <w:webHidden/>
          </w:rPr>
        </w:r>
        <w:r>
          <w:rPr>
            <w:noProof/>
            <w:webHidden/>
          </w:rPr>
          <w:fldChar w:fldCharType="separate"/>
        </w:r>
        <w:r>
          <w:rPr>
            <w:noProof/>
            <w:webHidden/>
          </w:rPr>
          <w:t>11</w:t>
        </w:r>
        <w:r>
          <w:rPr>
            <w:noProof/>
            <w:webHidden/>
          </w:rPr>
          <w:fldChar w:fldCharType="end"/>
        </w:r>
      </w:hyperlink>
    </w:p>
    <w:p w14:paraId="2ABE4188" w14:textId="152D4155" w:rsidR="00556B75" w:rsidRDefault="00556B75">
      <w:pPr>
        <w:pStyle w:val="TM3"/>
        <w:tabs>
          <w:tab w:val="right" w:leader="dot" w:pos="9350"/>
        </w:tabs>
        <w:rPr>
          <w:rFonts w:asciiTheme="minorHAnsi" w:eastAsiaTheme="minorEastAsia" w:hAnsiTheme="minorHAnsi" w:cstheme="minorBidi"/>
          <w:i w:val="0"/>
          <w:iCs w:val="0"/>
          <w:noProof/>
          <w:sz w:val="22"/>
          <w:szCs w:val="22"/>
          <w:lang w:eastAsia="fr-CA"/>
        </w:rPr>
      </w:pPr>
      <w:hyperlink w:anchor="_Toc12370869" w:history="1">
        <w:r w:rsidRPr="00AD6CA5">
          <w:rPr>
            <w:rStyle w:val="Lienhypertexte"/>
            <w:rFonts w:cs="Arial"/>
            <w:noProof/>
          </w:rPr>
          <w:t>3.2.2 Agent réalisateur – Changement</w:t>
        </w:r>
        <w:r>
          <w:rPr>
            <w:noProof/>
            <w:webHidden/>
          </w:rPr>
          <w:tab/>
        </w:r>
        <w:r>
          <w:rPr>
            <w:noProof/>
            <w:webHidden/>
          </w:rPr>
          <w:fldChar w:fldCharType="begin"/>
        </w:r>
        <w:r>
          <w:rPr>
            <w:noProof/>
            <w:webHidden/>
          </w:rPr>
          <w:instrText xml:space="preserve"> PAGEREF _Toc12370869 \h </w:instrText>
        </w:r>
        <w:r>
          <w:rPr>
            <w:noProof/>
            <w:webHidden/>
          </w:rPr>
        </w:r>
        <w:r>
          <w:rPr>
            <w:noProof/>
            <w:webHidden/>
          </w:rPr>
          <w:fldChar w:fldCharType="separate"/>
        </w:r>
        <w:r>
          <w:rPr>
            <w:noProof/>
            <w:webHidden/>
          </w:rPr>
          <w:t>12</w:t>
        </w:r>
        <w:r>
          <w:rPr>
            <w:noProof/>
            <w:webHidden/>
          </w:rPr>
          <w:fldChar w:fldCharType="end"/>
        </w:r>
      </w:hyperlink>
    </w:p>
    <w:p w14:paraId="5FE4D971" w14:textId="776A4E5C" w:rsidR="00556B75" w:rsidRDefault="00556B75">
      <w:pPr>
        <w:pStyle w:val="TM1"/>
        <w:tabs>
          <w:tab w:val="left" w:pos="480"/>
          <w:tab w:val="right" w:leader="dot" w:pos="9350"/>
        </w:tabs>
        <w:rPr>
          <w:rFonts w:asciiTheme="minorHAnsi" w:eastAsiaTheme="minorEastAsia" w:hAnsiTheme="minorHAnsi" w:cstheme="minorBidi"/>
          <w:b w:val="0"/>
          <w:bCs w:val="0"/>
          <w:caps w:val="0"/>
          <w:noProof/>
          <w:sz w:val="22"/>
          <w:szCs w:val="22"/>
          <w:lang w:eastAsia="fr-CA"/>
        </w:rPr>
      </w:pPr>
      <w:hyperlink w:anchor="_Toc12370870" w:history="1">
        <w:r w:rsidRPr="00AD6CA5">
          <w:rPr>
            <w:rStyle w:val="Lienhypertexte"/>
            <w:noProof/>
          </w:rPr>
          <w:t>4.</w:t>
        </w:r>
        <w:r>
          <w:rPr>
            <w:rFonts w:asciiTheme="minorHAnsi" w:eastAsiaTheme="minorEastAsia" w:hAnsiTheme="minorHAnsi" w:cstheme="minorBidi"/>
            <w:b w:val="0"/>
            <w:bCs w:val="0"/>
            <w:caps w:val="0"/>
            <w:noProof/>
            <w:sz w:val="22"/>
            <w:szCs w:val="22"/>
            <w:lang w:eastAsia="fr-CA"/>
          </w:rPr>
          <w:tab/>
        </w:r>
        <w:r w:rsidRPr="00AD6CA5">
          <w:rPr>
            <w:rStyle w:val="Lienhypertexte"/>
            <w:noProof/>
          </w:rPr>
          <w:t>Collecte de renseignements personnels</w:t>
        </w:r>
        <w:r>
          <w:rPr>
            <w:noProof/>
            <w:webHidden/>
          </w:rPr>
          <w:tab/>
        </w:r>
        <w:r>
          <w:rPr>
            <w:noProof/>
            <w:webHidden/>
          </w:rPr>
          <w:fldChar w:fldCharType="begin"/>
        </w:r>
        <w:r>
          <w:rPr>
            <w:noProof/>
            <w:webHidden/>
          </w:rPr>
          <w:instrText xml:space="preserve"> PAGEREF _Toc12370870 \h </w:instrText>
        </w:r>
        <w:r>
          <w:rPr>
            <w:noProof/>
            <w:webHidden/>
          </w:rPr>
        </w:r>
        <w:r>
          <w:rPr>
            <w:noProof/>
            <w:webHidden/>
          </w:rPr>
          <w:fldChar w:fldCharType="separate"/>
        </w:r>
        <w:r>
          <w:rPr>
            <w:noProof/>
            <w:webHidden/>
          </w:rPr>
          <w:t>13</w:t>
        </w:r>
        <w:r>
          <w:rPr>
            <w:noProof/>
            <w:webHidden/>
          </w:rPr>
          <w:fldChar w:fldCharType="end"/>
        </w:r>
      </w:hyperlink>
    </w:p>
    <w:p w14:paraId="6976B87D" w14:textId="25F0B898" w:rsidR="00556B75" w:rsidRDefault="00556B75">
      <w:pPr>
        <w:pStyle w:val="TM2"/>
        <w:rPr>
          <w:rFonts w:asciiTheme="minorHAnsi" w:eastAsiaTheme="minorEastAsia" w:hAnsiTheme="minorHAnsi" w:cstheme="minorBidi"/>
          <w:smallCaps w:val="0"/>
          <w:sz w:val="22"/>
          <w:szCs w:val="22"/>
          <w:lang w:eastAsia="fr-CA"/>
        </w:rPr>
      </w:pPr>
      <w:hyperlink w:anchor="_Toc12370871" w:history="1">
        <w:r w:rsidRPr="00AD6CA5">
          <w:rPr>
            <w:rStyle w:val="Lienhypertexte"/>
          </w:rPr>
          <w:t>4.1 Enregistrement des entretiens téléphoniques avec les clients</w:t>
        </w:r>
        <w:r>
          <w:rPr>
            <w:webHidden/>
          </w:rPr>
          <w:tab/>
        </w:r>
        <w:r>
          <w:rPr>
            <w:webHidden/>
          </w:rPr>
          <w:fldChar w:fldCharType="begin"/>
        </w:r>
        <w:r>
          <w:rPr>
            <w:webHidden/>
          </w:rPr>
          <w:instrText xml:space="preserve"> PAGEREF _Toc12370871 \h </w:instrText>
        </w:r>
        <w:r>
          <w:rPr>
            <w:webHidden/>
          </w:rPr>
        </w:r>
        <w:r>
          <w:rPr>
            <w:webHidden/>
          </w:rPr>
          <w:fldChar w:fldCharType="separate"/>
        </w:r>
        <w:r>
          <w:rPr>
            <w:webHidden/>
          </w:rPr>
          <w:t>13</w:t>
        </w:r>
        <w:r>
          <w:rPr>
            <w:webHidden/>
          </w:rPr>
          <w:fldChar w:fldCharType="end"/>
        </w:r>
      </w:hyperlink>
    </w:p>
    <w:p w14:paraId="0A907798" w14:textId="16ABB9CC" w:rsidR="00556B75" w:rsidRDefault="00556B75">
      <w:pPr>
        <w:pStyle w:val="TM1"/>
        <w:tabs>
          <w:tab w:val="left" w:pos="480"/>
          <w:tab w:val="right" w:leader="dot" w:pos="9350"/>
        </w:tabs>
        <w:rPr>
          <w:rFonts w:asciiTheme="minorHAnsi" w:eastAsiaTheme="minorEastAsia" w:hAnsiTheme="minorHAnsi" w:cstheme="minorBidi"/>
          <w:b w:val="0"/>
          <w:bCs w:val="0"/>
          <w:caps w:val="0"/>
          <w:noProof/>
          <w:sz w:val="22"/>
          <w:szCs w:val="22"/>
          <w:lang w:eastAsia="fr-CA"/>
        </w:rPr>
      </w:pPr>
      <w:hyperlink w:anchor="_Toc12370872" w:history="1">
        <w:r w:rsidRPr="00AD6CA5">
          <w:rPr>
            <w:rStyle w:val="Lienhypertexte"/>
            <w:noProof/>
          </w:rPr>
          <w:t>5.</w:t>
        </w:r>
        <w:r>
          <w:rPr>
            <w:rFonts w:asciiTheme="minorHAnsi" w:eastAsiaTheme="minorEastAsia" w:hAnsiTheme="minorHAnsi" w:cstheme="minorBidi"/>
            <w:b w:val="0"/>
            <w:bCs w:val="0"/>
            <w:caps w:val="0"/>
            <w:noProof/>
            <w:sz w:val="22"/>
            <w:szCs w:val="22"/>
            <w:lang w:eastAsia="fr-CA"/>
          </w:rPr>
          <w:tab/>
        </w:r>
        <w:r w:rsidRPr="00AD6CA5">
          <w:rPr>
            <w:rStyle w:val="Lienhypertexte"/>
            <w:noProof/>
          </w:rPr>
          <w:t>Utilisation, communication et conservation</w:t>
        </w:r>
        <w:r>
          <w:rPr>
            <w:noProof/>
            <w:webHidden/>
          </w:rPr>
          <w:tab/>
        </w:r>
        <w:r>
          <w:rPr>
            <w:noProof/>
            <w:webHidden/>
          </w:rPr>
          <w:fldChar w:fldCharType="begin"/>
        </w:r>
        <w:r>
          <w:rPr>
            <w:noProof/>
            <w:webHidden/>
          </w:rPr>
          <w:instrText xml:space="preserve"> PAGEREF _Toc12370872 \h </w:instrText>
        </w:r>
        <w:r>
          <w:rPr>
            <w:noProof/>
            <w:webHidden/>
          </w:rPr>
        </w:r>
        <w:r>
          <w:rPr>
            <w:noProof/>
            <w:webHidden/>
          </w:rPr>
          <w:fldChar w:fldCharType="separate"/>
        </w:r>
        <w:r>
          <w:rPr>
            <w:noProof/>
            <w:webHidden/>
          </w:rPr>
          <w:t>13</w:t>
        </w:r>
        <w:r>
          <w:rPr>
            <w:noProof/>
            <w:webHidden/>
          </w:rPr>
          <w:fldChar w:fldCharType="end"/>
        </w:r>
      </w:hyperlink>
    </w:p>
    <w:p w14:paraId="6348B013" w14:textId="728CA1F9" w:rsidR="00556B75" w:rsidRDefault="00556B75">
      <w:pPr>
        <w:pStyle w:val="TM2"/>
        <w:rPr>
          <w:rFonts w:asciiTheme="minorHAnsi" w:eastAsiaTheme="minorEastAsia" w:hAnsiTheme="minorHAnsi" w:cstheme="minorBidi"/>
          <w:smallCaps w:val="0"/>
          <w:sz w:val="22"/>
          <w:szCs w:val="22"/>
          <w:lang w:eastAsia="fr-CA"/>
        </w:rPr>
      </w:pPr>
      <w:hyperlink w:anchor="_Toc12370873" w:history="1">
        <w:r w:rsidRPr="00AD6CA5">
          <w:rPr>
            <w:rStyle w:val="Lienhypertexte"/>
          </w:rPr>
          <w:t>5.1 Destruction sécuritaire</w:t>
        </w:r>
        <w:r>
          <w:rPr>
            <w:webHidden/>
          </w:rPr>
          <w:tab/>
        </w:r>
        <w:r>
          <w:rPr>
            <w:webHidden/>
          </w:rPr>
          <w:fldChar w:fldCharType="begin"/>
        </w:r>
        <w:r>
          <w:rPr>
            <w:webHidden/>
          </w:rPr>
          <w:instrText xml:space="preserve"> PAGEREF _Toc12370873 \h </w:instrText>
        </w:r>
        <w:r>
          <w:rPr>
            <w:webHidden/>
          </w:rPr>
        </w:r>
        <w:r>
          <w:rPr>
            <w:webHidden/>
          </w:rPr>
          <w:fldChar w:fldCharType="separate"/>
        </w:r>
        <w:r>
          <w:rPr>
            <w:webHidden/>
          </w:rPr>
          <w:t>13</w:t>
        </w:r>
        <w:r>
          <w:rPr>
            <w:webHidden/>
          </w:rPr>
          <w:fldChar w:fldCharType="end"/>
        </w:r>
      </w:hyperlink>
    </w:p>
    <w:p w14:paraId="7697A908" w14:textId="00F09893" w:rsidR="00556B75" w:rsidRDefault="00556B75">
      <w:pPr>
        <w:pStyle w:val="TM2"/>
        <w:rPr>
          <w:rFonts w:asciiTheme="minorHAnsi" w:eastAsiaTheme="minorEastAsia" w:hAnsiTheme="minorHAnsi" w:cstheme="minorBidi"/>
          <w:smallCaps w:val="0"/>
          <w:sz w:val="22"/>
          <w:szCs w:val="22"/>
          <w:lang w:eastAsia="fr-CA"/>
        </w:rPr>
      </w:pPr>
      <w:hyperlink w:anchor="_Toc12370874" w:history="1">
        <w:r w:rsidRPr="00AD6CA5">
          <w:rPr>
            <w:rStyle w:val="Lienhypertexte"/>
          </w:rPr>
          <w:t>5.2 Conservation des documents</w:t>
        </w:r>
        <w:r>
          <w:rPr>
            <w:webHidden/>
          </w:rPr>
          <w:tab/>
        </w:r>
        <w:r>
          <w:rPr>
            <w:webHidden/>
          </w:rPr>
          <w:fldChar w:fldCharType="begin"/>
        </w:r>
        <w:r>
          <w:rPr>
            <w:webHidden/>
          </w:rPr>
          <w:instrText xml:space="preserve"> PAGEREF _Toc12370874 \h </w:instrText>
        </w:r>
        <w:r>
          <w:rPr>
            <w:webHidden/>
          </w:rPr>
        </w:r>
        <w:r>
          <w:rPr>
            <w:webHidden/>
          </w:rPr>
          <w:fldChar w:fldCharType="separate"/>
        </w:r>
        <w:r>
          <w:rPr>
            <w:webHidden/>
          </w:rPr>
          <w:t>14</w:t>
        </w:r>
        <w:r>
          <w:rPr>
            <w:webHidden/>
          </w:rPr>
          <w:fldChar w:fldCharType="end"/>
        </w:r>
      </w:hyperlink>
    </w:p>
    <w:p w14:paraId="333C99D5" w14:textId="1306B909" w:rsidR="00556B75" w:rsidRDefault="00556B75">
      <w:pPr>
        <w:pStyle w:val="TM1"/>
        <w:tabs>
          <w:tab w:val="left" w:pos="480"/>
          <w:tab w:val="right" w:leader="dot" w:pos="9350"/>
        </w:tabs>
        <w:rPr>
          <w:rFonts w:asciiTheme="minorHAnsi" w:eastAsiaTheme="minorEastAsia" w:hAnsiTheme="minorHAnsi" w:cstheme="minorBidi"/>
          <w:b w:val="0"/>
          <w:bCs w:val="0"/>
          <w:caps w:val="0"/>
          <w:noProof/>
          <w:sz w:val="22"/>
          <w:szCs w:val="22"/>
          <w:lang w:eastAsia="fr-CA"/>
        </w:rPr>
      </w:pPr>
      <w:hyperlink w:anchor="_Toc12370875" w:history="1">
        <w:r w:rsidRPr="00AD6CA5">
          <w:rPr>
            <w:rStyle w:val="Lienhypertexte"/>
            <w:noProof/>
          </w:rPr>
          <w:t>6.</w:t>
        </w:r>
        <w:r>
          <w:rPr>
            <w:rFonts w:asciiTheme="minorHAnsi" w:eastAsiaTheme="minorEastAsia" w:hAnsiTheme="minorHAnsi" w:cstheme="minorBidi"/>
            <w:b w:val="0"/>
            <w:bCs w:val="0"/>
            <w:caps w:val="0"/>
            <w:noProof/>
            <w:sz w:val="22"/>
            <w:szCs w:val="22"/>
            <w:lang w:eastAsia="fr-CA"/>
          </w:rPr>
          <w:tab/>
        </w:r>
        <w:r w:rsidRPr="00AD6CA5">
          <w:rPr>
            <w:rStyle w:val="Lienhypertexte"/>
            <w:noProof/>
          </w:rPr>
          <w:t>Mesures de protection</w:t>
        </w:r>
        <w:r>
          <w:rPr>
            <w:noProof/>
            <w:webHidden/>
          </w:rPr>
          <w:tab/>
        </w:r>
        <w:r>
          <w:rPr>
            <w:noProof/>
            <w:webHidden/>
          </w:rPr>
          <w:fldChar w:fldCharType="begin"/>
        </w:r>
        <w:r>
          <w:rPr>
            <w:noProof/>
            <w:webHidden/>
          </w:rPr>
          <w:instrText xml:space="preserve"> PAGEREF _Toc12370875 \h </w:instrText>
        </w:r>
        <w:r>
          <w:rPr>
            <w:noProof/>
            <w:webHidden/>
          </w:rPr>
        </w:r>
        <w:r>
          <w:rPr>
            <w:noProof/>
            <w:webHidden/>
          </w:rPr>
          <w:fldChar w:fldCharType="separate"/>
        </w:r>
        <w:r>
          <w:rPr>
            <w:noProof/>
            <w:webHidden/>
          </w:rPr>
          <w:t>15</w:t>
        </w:r>
        <w:r>
          <w:rPr>
            <w:noProof/>
            <w:webHidden/>
          </w:rPr>
          <w:fldChar w:fldCharType="end"/>
        </w:r>
      </w:hyperlink>
    </w:p>
    <w:p w14:paraId="36E65905" w14:textId="432E8FE4" w:rsidR="00556B75" w:rsidRDefault="00556B75">
      <w:pPr>
        <w:pStyle w:val="TM2"/>
        <w:rPr>
          <w:rFonts w:asciiTheme="minorHAnsi" w:eastAsiaTheme="minorEastAsia" w:hAnsiTheme="minorHAnsi" w:cstheme="minorBidi"/>
          <w:smallCaps w:val="0"/>
          <w:sz w:val="22"/>
          <w:szCs w:val="22"/>
          <w:lang w:eastAsia="fr-CA"/>
        </w:rPr>
      </w:pPr>
      <w:hyperlink w:anchor="_Toc12370876" w:history="1">
        <w:r w:rsidRPr="00AD6CA5">
          <w:rPr>
            <w:rStyle w:val="Lienhypertexte"/>
          </w:rPr>
          <w:t>6.1 Mesures de protection technologiques</w:t>
        </w:r>
        <w:r>
          <w:rPr>
            <w:webHidden/>
          </w:rPr>
          <w:tab/>
        </w:r>
        <w:r>
          <w:rPr>
            <w:webHidden/>
          </w:rPr>
          <w:fldChar w:fldCharType="begin"/>
        </w:r>
        <w:r>
          <w:rPr>
            <w:webHidden/>
          </w:rPr>
          <w:instrText xml:space="preserve"> PAGEREF _Toc12370876 \h </w:instrText>
        </w:r>
        <w:r>
          <w:rPr>
            <w:webHidden/>
          </w:rPr>
        </w:r>
        <w:r>
          <w:rPr>
            <w:webHidden/>
          </w:rPr>
          <w:fldChar w:fldCharType="separate"/>
        </w:r>
        <w:r>
          <w:rPr>
            <w:webHidden/>
          </w:rPr>
          <w:t>15</w:t>
        </w:r>
        <w:r>
          <w:rPr>
            <w:webHidden/>
          </w:rPr>
          <w:fldChar w:fldCharType="end"/>
        </w:r>
      </w:hyperlink>
    </w:p>
    <w:p w14:paraId="3DF1EA16" w14:textId="5EA8E061" w:rsidR="00556B75" w:rsidRDefault="00556B75">
      <w:pPr>
        <w:pStyle w:val="TM2"/>
        <w:rPr>
          <w:rFonts w:asciiTheme="minorHAnsi" w:eastAsiaTheme="minorEastAsia" w:hAnsiTheme="minorHAnsi" w:cstheme="minorBidi"/>
          <w:smallCaps w:val="0"/>
          <w:sz w:val="22"/>
          <w:szCs w:val="22"/>
          <w:lang w:eastAsia="fr-CA"/>
        </w:rPr>
      </w:pPr>
      <w:hyperlink w:anchor="_Toc12370877" w:history="1">
        <w:r w:rsidRPr="00AD6CA5">
          <w:rPr>
            <w:rStyle w:val="Lienhypertexte"/>
          </w:rPr>
          <w:t>6.1.2 Chiffrement, antivirus et coupe-feu</w:t>
        </w:r>
        <w:r>
          <w:rPr>
            <w:webHidden/>
          </w:rPr>
          <w:tab/>
        </w:r>
        <w:r>
          <w:rPr>
            <w:webHidden/>
          </w:rPr>
          <w:fldChar w:fldCharType="begin"/>
        </w:r>
        <w:r>
          <w:rPr>
            <w:webHidden/>
          </w:rPr>
          <w:instrText xml:space="preserve"> PAGEREF _Toc12370877 \h </w:instrText>
        </w:r>
        <w:r>
          <w:rPr>
            <w:webHidden/>
          </w:rPr>
        </w:r>
        <w:r>
          <w:rPr>
            <w:webHidden/>
          </w:rPr>
          <w:fldChar w:fldCharType="separate"/>
        </w:r>
        <w:r>
          <w:rPr>
            <w:webHidden/>
          </w:rPr>
          <w:t>15</w:t>
        </w:r>
        <w:r>
          <w:rPr>
            <w:webHidden/>
          </w:rPr>
          <w:fldChar w:fldCharType="end"/>
        </w:r>
      </w:hyperlink>
    </w:p>
    <w:p w14:paraId="04AE1C99" w14:textId="330B60F5" w:rsidR="00556B75" w:rsidRDefault="00556B75">
      <w:pPr>
        <w:pStyle w:val="TM2"/>
        <w:rPr>
          <w:rFonts w:asciiTheme="minorHAnsi" w:eastAsiaTheme="minorEastAsia" w:hAnsiTheme="minorHAnsi" w:cstheme="minorBidi"/>
          <w:smallCaps w:val="0"/>
          <w:sz w:val="22"/>
          <w:szCs w:val="22"/>
          <w:lang w:eastAsia="fr-CA"/>
        </w:rPr>
      </w:pPr>
      <w:hyperlink w:anchor="_Toc12370878" w:history="1">
        <w:r w:rsidRPr="00AD6CA5">
          <w:rPr>
            <w:rStyle w:val="Lienhypertexte"/>
          </w:rPr>
          <w:t>6.1.3 Écrans de veille, nom d’utilisateur et mots de passe</w:t>
        </w:r>
        <w:r>
          <w:rPr>
            <w:webHidden/>
          </w:rPr>
          <w:tab/>
        </w:r>
        <w:r>
          <w:rPr>
            <w:webHidden/>
          </w:rPr>
          <w:fldChar w:fldCharType="begin"/>
        </w:r>
        <w:r>
          <w:rPr>
            <w:webHidden/>
          </w:rPr>
          <w:instrText xml:space="preserve"> PAGEREF _Toc12370878 \h </w:instrText>
        </w:r>
        <w:r>
          <w:rPr>
            <w:webHidden/>
          </w:rPr>
        </w:r>
        <w:r>
          <w:rPr>
            <w:webHidden/>
          </w:rPr>
          <w:fldChar w:fldCharType="separate"/>
        </w:r>
        <w:r>
          <w:rPr>
            <w:webHidden/>
          </w:rPr>
          <w:t>15</w:t>
        </w:r>
        <w:r>
          <w:rPr>
            <w:webHidden/>
          </w:rPr>
          <w:fldChar w:fldCharType="end"/>
        </w:r>
      </w:hyperlink>
    </w:p>
    <w:p w14:paraId="268BBB74" w14:textId="1E553EEC" w:rsidR="00556B75" w:rsidRDefault="00556B75">
      <w:pPr>
        <w:pStyle w:val="TM2"/>
        <w:rPr>
          <w:rFonts w:asciiTheme="minorHAnsi" w:eastAsiaTheme="minorEastAsia" w:hAnsiTheme="minorHAnsi" w:cstheme="minorBidi"/>
          <w:smallCaps w:val="0"/>
          <w:sz w:val="22"/>
          <w:szCs w:val="22"/>
          <w:lang w:eastAsia="fr-CA"/>
        </w:rPr>
      </w:pPr>
      <w:hyperlink w:anchor="_Toc12370879" w:history="1">
        <w:r w:rsidRPr="00AD6CA5">
          <w:rPr>
            <w:rStyle w:val="Lienhypertexte"/>
          </w:rPr>
          <w:t>6.1.4 Courriel sécurisé</w:t>
        </w:r>
        <w:r>
          <w:rPr>
            <w:webHidden/>
          </w:rPr>
          <w:tab/>
        </w:r>
        <w:r>
          <w:rPr>
            <w:webHidden/>
          </w:rPr>
          <w:fldChar w:fldCharType="begin"/>
        </w:r>
        <w:r>
          <w:rPr>
            <w:webHidden/>
          </w:rPr>
          <w:instrText xml:space="preserve"> PAGEREF _Toc12370879 \h </w:instrText>
        </w:r>
        <w:r>
          <w:rPr>
            <w:webHidden/>
          </w:rPr>
        </w:r>
        <w:r>
          <w:rPr>
            <w:webHidden/>
          </w:rPr>
          <w:fldChar w:fldCharType="separate"/>
        </w:r>
        <w:r>
          <w:rPr>
            <w:webHidden/>
          </w:rPr>
          <w:t>16</w:t>
        </w:r>
        <w:r>
          <w:rPr>
            <w:webHidden/>
          </w:rPr>
          <w:fldChar w:fldCharType="end"/>
        </w:r>
      </w:hyperlink>
    </w:p>
    <w:p w14:paraId="59A30883" w14:textId="3E83BE14" w:rsidR="00556B75" w:rsidRDefault="00556B75">
      <w:pPr>
        <w:pStyle w:val="TM2"/>
        <w:rPr>
          <w:rFonts w:asciiTheme="minorHAnsi" w:eastAsiaTheme="minorEastAsia" w:hAnsiTheme="minorHAnsi" w:cstheme="minorBidi"/>
          <w:smallCaps w:val="0"/>
          <w:sz w:val="22"/>
          <w:szCs w:val="22"/>
          <w:lang w:eastAsia="fr-CA"/>
        </w:rPr>
      </w:pPr>
      <w:hyperlink w:anchor="_Toc12370880" w:history="1">
        <w:r w:rsidRPr="00AD6CA5">
          <w:rPr>
            <w:rStyle w:val="Lienhypertexte"/>
          </w:rPr>
          <w:t>6.2 Mesures de protection physiques</w:t>
        </w:r>
        <w:r>
          <w:rPr>
            <w:webHidden/>
          </w:rPr>
          <w:tab/>
        </w:r>
        <w:r>
          <w:rPr>
            <w:webHidden/>
          </w:rPr>
          <w:fldChar w:fldCharType="begin"/>
        </w:r>
        <w:r>
          <w:rPr>
            <w:webHidden/>
          </w:rPr>
          <w:instrText xml:space="preserve"> PAGEREF _Toc12370880 \h </w:instrText>
        </w:r>
        <w:r>
          <w:rPr>
            <w:webHidden/>
          </w:rPr>
        </w:r>
        <w:r>
          <w:rPr>
            <w:webHidden/>
          </w:rPr>
          <w:fldChar w:fldCharType="separate"/>
        </w:r>
        <w:r>
          <w:rPr>
            <w:webHidden/>
          </w:rPr>
          <w:t>16</w:t>
        </w:r>
        <w:r>
          <w:rPr>
            <w:webHidden/>
          </w:rPr>
          <w:fldChar w:fldCharType="end"/>
        </w:r>
      </w:hyperlink>
    </w:p>
    <w:p w14:paraId="5E8A6C58" w14:textId="7F579D06" w:rsidR="00556B75" w:rsidRDefault="00556B75">
      <w:pPr>
        <w:pStyle w:val="TM2"/>
        <w:rPr>
          <w:rFonts w:asciiTheme="minorHAnsi" w:eastAsiaTheme="minorEastAsia" w:hAnsiTheme="minorHAnsi" w:cstheme="minorBidi"/>
          <w:smallCaps w:val="0"/>
          <w:sz w:val="22"/>
          <w:szCs w:val="22"/>
          <w:lang w:eastAsia="fr-CA"/>
        </w:rPr>
      </w:pPr>
      <w:hyperlink w:anchor="_Toc12370881" w:history="1">
        <w:r w:rsidRPr="00AD6CA5">
          <w:rPr>
            <w:rStyle w:val="Lienhypertexte"/>
          </w:rPr>
          <w:t>6.2.1 Aménagement du bureau</w:t>
        </w:r>
        <w:r>
          <w:rPr>
            <w:webHidden/>
          </w:rPr>
          <w:tab/>
        </w:r>
        <w:r>
          <w:rPr>
            <w:webHidden/>
          </w:rPr>
          <w:fldChar w:fldCharType="begin"/>
        </w:r>
        <w:r>
          <w:rPr>
            <w:webHidden/>
          </w:rPr>
          <w:instrText xml:space="preserve"> PAGEREF _Toc12370881 \h </w:instrText>
        </w:r>
        <w:r>
          <w:rPr>
            <w:webHidden/>
          </w:rPr>
        </w:r>
        <w:r>
          <w:rPr>
            <w:webHidden/>
          </w:rPr>
          <w:fldChar w:fldCharType="separate"/>
        </w:r>
        <w:r>
          <w:rPr>
            <w:webHidden/>
          </w:rPr>
          <w:t>16</w:t>
        </w:r>
        <w:r>
          <w:rPr>
            <w:webHidden/>
          </w:rPr>
          <w:fldChar w:fldCharType="end"/>
        </w:r>
      </w:hyperlink>
    </w:p>
    <w:p w14:paraId="7F6B553D" w14:textId="1316E96B" w:rsidR="00556B75" w:rsidRDefault="00556B75">
      <w:pPr>
        <w:pStyle w:val="TM3"/>
        <w:tabs>
          <w:tab w:val="right" w:leader="dot" w:pos="9350"/>
        </w:tabs>
        <w:rPr>
          <w:rFonts w:asciiTheme="minorHAnsi" w:eastAsiaTheme="minorEastAsia" w:hAnsiTheme="minorHAnsi" w:cstheme="minorBidi"/>
          <w:i w:val="0"/>
          <w:iCs w:val="0"/>
          <w:noProof/>
          <w:sz w:val="22"/>
          <w:szCs w:val="22"/>
          <w:lang w:eastAsia="fr-CA"/>
        </w:rPr>
      </w:pPr>
      <w:hyperlink w:anchor="_Toc12370882" w:history="1">
        <w:r w:rsidRPr="00AD6CA5">
          <w:rPr>
            <w:rStyle w:val="Lienhypertexte"/>
            <w:rFonts w:cs="Arial"/>
            <w:noProof/>
          </w:rPr>
          <w:t>6.2.2 Ordinateurs et appareils électroniques grand public</w:t>
        </w:r>
        <w:r>
          <w:rPr>
            <w:noProof/>
            <w:webHidden/>
          </w:rPr>
          <w:tab/>
        </w:r>
        <w:r>
          <w:rPr>
            <w:noProof/>
            <w:webHidden/>
          </w:rPr>
          <w:fldChar w:fldCharType="begin"/>
        </w:r>
        <w:r>
          <w:rPr>
            <w:noProof/>
            <w:webHidden/>
          </w:rPr>
          <w:instrText xml:space="preserve"> PAGEREF _Toc12370882 \h </w:instrText>
        </w:r>
        <w:r>
          <w:rPr>
            <w:noProof/>
            <w:webHidden/>
          </w:rPr>
        </w:r>
        <w:r>
          <w:rPr>
            <w:noProof/>
            <w:webHidden/>
          </w:rPr>
          <w:fldChar w:fldCharType="separate"/>
        </w:r>
        <w:r>
          <w:rPr>
            <w:noProof/>
            <w:webHidden/>
          </w:rPr>
          <w:t>16</w:t>
        </w:r>
        <w:r>
          <w:rPr>
            <w:noProof/>
            <w:webHidden/>
          </w:rPr>
          <w:fldChar w:fldCharType="end"/>
        </w:r>
      </w:hyperlink>
    </w:p>
    <w:p w14:paraId="53B20D3B" w14:textId="7C9957C3" w:rsidR="00556B75" w:rsidRDefault="00556B75">
      <w:pPr>
        <w:pStyle w:val="TM3"/>
        <w:tabs>
          <w:tab w:val="right" w:leader="dot" w:pos="9350"/>
        </w:tabs>
        <w:rPr>
          <w:rFonts w:asciiTheme="minorHAnsi" w:eastAsiaTheme="minorEastAsia" w:hAnsiTheme="minorHAnsi" w:cstheme="minorBidi"/>
          <w:i w:val="0"/>
          <w:iCs w:val="0"/>
          <w:noProof/>
          <w:sz w:val="22"/>
          <w:szCs w:val="22"/>
          <w:lang w:eastAsia="fr-CA"/>
        </w:rPr>
      </w:pPr>
      <w:hyperlink w:anchor="_Toc12370883" w:history="1">
        <w:r w:rsidRPr="00AD6CA5">
          <w:rPr>
            <w:rStyle w:val="Lienhypertexte"/>
            <w:rFonts w:cs="Arial"/>
            <w:noProof/>
          </w:rPr>
          <w:t>6.2.3 Bureaux et dossiers</w:t>
        </w:r>
        <w:r>
          <w:rPr>
            <w:noProof/>
            <w:webHidden/>
          </w:rPr>
          <w:tab/>
        </w:r>
        <w:r>
          <w:rPr>
            <w:noProof/>
            <w:webHidden/>
          </w:rPr>
          <w:fldChar w:fldCharType="begin"/>
        </w:r>
        <w:r>
          <w:rPr>
            <w:noProof/>
            <w:webHidden/>
          </w:rPr>
          <w:instrText xml:space="preserve"> PAGEREF _Toc12370883 \h </w:instrText>
        </w:r>
        <w:r>
          <w:rPr>
            <w:noProof/>
            <w:webHidden/>
          </w:rPr>
        </w:r>
        <w:r>
          <w:rPr>
            <w:noProof/>
            <w:webHidden/>
          </w:rPr>
          <w:fldChar w:fldCharType="separate"/>
        </w:r>
        <w:r>
          <w:rPr>
            <w:noProof/>
            <w:webHidden/>
          </w:rPr>
          <w:t>18</w:t>
        </w:r>
        <w:r>
          <w:rPr>
            <w:noProof/>
            <w:webHidden/>
          </w:rPr>
          <w:fldChar w:fldCharType="end"/>
        </w:r>
      </w:hyperlink>
    </w:p>
    <w:p w14:paraId="70B264E0" w14:textId="12922FE0" w:rsidR="00556B75" w:rsidRDefault="00556B75">
      <w:pPr>
        <w:pStyle w:val="TM3"/>
        <w:tabs>
          <w:tab w:val="right" w:leader="dot" w:pos="9350"/>
        </w:tabs>
        <w:rPr>
          <w:rFonts w:asciiTheme="minorHAnsi" w:eastAsiaTheme="minorEastAsia" w:hAnsiTheme="minorHAnsi" w:cstheme="minorBidi"/>
          <w:i w:val="0"/>
          <w:iCs w:val="0"/>
          <w:noProof/>
          <w:sz w:val="22"/>
          <w:szCs w:val="22"/>
          <w:lang w:eastAsia="fr-CA"/>
        </w:rPr>
      </w:pPr>
      <w:hyperlink w:anchor="_Toc12370884" w:history="1">
        <w:r w:rsidRPr="00AD6CA5">
          <w:rPr>
            <w:rStyle w:val="Lienhypertexte"/>
            <w:rFonts w:cs="Arial"/>
            <w:noProof/>
          </w:rPr>
          <w:t>6.3 Communication de renseignements confidentiels</w:t>
        </w:r>
        <w:r>
          <w:rPr>
            <w:noProof/>
            <w:webHidden/>
          </w:rPr>
          <w:tab/>
        </w:r>
        <w:r>
          <w:rPr>
            <w:noProof/>
            <w:webHidden/>
          </w:rPr>
          <w:fldChar w:fldCharType="begin"/>
        </w:r>
        <w:r>
          <w:rPr>
            <w:noProof/>
            <w:webHidden/>
          </w:rPr>
          <w:instrText xml:space="preserve"> PAGEREF _Toc12370884 \h </w:instrText>
        </w:r>
        <w:r>
          <w:rPr>
            <w:noProof/>
            <w:webHidden/>
          </w:rPr>
        </w:r>
        <w:r>
          <w:rPr>
            <w:noProof/>
            <w:webHidden/>
          </w:rPr>
          <w:fldChar w:fldCharType="separate"/>
        </w:r>
        <w:r>
          <w:rPr>
            <w:noProof/>
            <w:webHidden/>
          </w:rPr>
          <w:t>18</w:t>
        </w:r>
        <w:r>
          <w:rPr>
            <w:noProof/>
            <w:webHidden/>
          </w:rPr>
          <w:fldChar w:fldCharType="end"/>
        </w:r>
      </w:hyperlink>
    </w:p>
    <w:p w14:paraId="06D4DA6B" w14:textId="7C2F89D8" w:rsidR="00556B75" w:rsidRDefault="00556B75">
      <w:pPr>
        <w:pStyle w:val="TM3"/>
        <w:tabs>
          <w:tab w:val="right" w:leader="dot" w:pos="9350"/>
        </w:tabs>
        <w:rPr>
          <w:rFonts w:asciiTheme="minorHAnsi" w:eastAsiaTheme="minorEastAsia" w:hAnsiTheme="minorHAnsi" w:cstheme="minorBidi"/>
          <w:i w:val="0"/>
          <w:iCs w:val="0"/>
          <w:noProof/>
          <w:sz w:val="22"/>
          <w:szCs w:val="22"/>
          <w:lang w:eastAsia="fr-CA"/>
        </w:rPr>
      </w:pPr>
      <w:hyperlink w:anchor="_Toc12370885" w:history="1">
        <w:r w:rsidRPr="00AD6CA5">
          <w:rPr>
            <w:rStyle w:val="Lienhypertexte"/>
            <w:rFonts w:cs="Arial"/>
            <w:noProof/>
          </w:rPr>
          <w:t>6.3.1 Boîte vocale</w:t>
        </w:r>
        <w:r>
          <w:rPr>
            <w:noProof/>
            <w:webHidden/>
          </w:rPr>
          <w:tab/>
        </w:r>
        <w:r>
          <w:rPr>
            <w:noProof/>
            <w:webHidden/>
          </w:rPr>
          <w:fldChar w:fldCharType="begin"/>
        </w:r>
        <w:r>
          <w:rPr>
            <w:noProof/>
            <w:webHidden/>
          </w:rPr>
          <w:instrText xml:space="preserve"> PAGEREF _Toc12370885 \h </w:instrText>
        </w:r>
        <w:r>
          <w:rPr>
            <w:noProof/>
            <w:webHidden/>
          </w:rPr>
        </w:r>
        <w:r>
          <w:rPr>
            <w:noProof/>
            <w:webHidden/>
          </w:rPr>
          <w:fldChar w:fldCharType="separate"/>
        </w:r>
        <w:r>
          <w:rPr>
            <w:noProof/>
            <w:webHidden/>
          </w:rPr>
          <w:t>18</w:t>
        </w:r>
        <w:r>
          <w:rPr>
            <w:noProof/>
            <w:webHidden/>
          </w:rPr>
          <w:fldChar w:fldCharType="end"/>
        </w:r>
      </w:hyperlink>
    </w:p>
    <w:p w14:paraId="2ECBE3DC" w14:textId="7810ED97" w:rsidR="00556B75" w:rsidRDefault="00556B75">
      <w:pPr>
        <w:pStyle w:val="TM3"/>
        <w:tabs>
          <w:tab w:val="right" w:leader="dot" w:pos="9350"/>
        </w:tabs>
        <w:rPr>
          <w:rFonts w:asciiTheme="minorHAnsi" w:eastAsiaTheme="minorEastAsia" w:hAnsiTheme="minorHAnsi" w:cstheme="minorBidi"/>
          <w:i w:val="0"/>
          <w:iCs w:val="0"/>
          <w:noProof/>
          <w:sz w:val="22"/>
          <w:szCs w:val="22"/>
          <w:lang w:eastAsia="fr-CA"/>
        </w:rPr>
      </w:pPr>
      <w:hyperlink w:anchor="_Toc12370886" w:history="1">
        <w:r w:rsidRPr="00AD6CA5">
          <w:rPr>
            <w:rStyle w:val="Lienhypertexte"/>
            <w:rFonts w:cs="Arial"/>
            <w:noProof/>
          </w:rPr>
          <w:t>6.3.2 Identification de l’appelant</w:t>
        </w:r>
        <w:r>
          <w:rPr>
            <w:noProof/>
            <w:webHidden/>
          </w:rPr>
          <w:tab/>
        </w:r>
        <w:r>
          <w:rPr>
            <w:noProof/>
            <w:webHidden/>
          </w:rPr>
          <w:fldChar w:fldCharType="begin"/>
        </w:r>
        <w:r>
          <w:rPr>
            <w:noProof/>
            <w:webHidden/>
          </w:rPr>
          <w:instrText xml:space="preserve"> PAGEREF _Toc12370886 \h </w:instrText>
        </w:r>
        <w:r>
          <w:rPr>
            <w:noProof/>
            <w:webHidden/>
          </w:rPr>
        </w:r>
        <w:r>
          <w:rPr>
            <w:noProof/>
            <w:webHidden/>
          </w:rPr>
          <w:fldChar w:fldCharType="separate"/>
        </w:r>
        <w:r>
          <w:rPr>
            <w:noProof/>
            <w:webHidden/>
          </w:rPr>
          <w:t>18</w:t>
        </w:r>
        <w:r>
          <w:rPr>
            <w:noProof/>
            <w:webHidden/>
          </w:rPr>
          <w:fldChar w:fldCharType="end"/>
        </w:r>
      </w:hyperlink>
    </w:p>
    <w:p w14:paraId="5EF1301C" w14:textId="741D4CEA" w:rsidR="00556B75" w:rsidRDefault="00556B75">
      <w:pPr>
        <w:pStyle w:val="TM3"/>
        <w:tabs>
          <w:tab w:val="right" w:leader="dot" w:pos="9350"/>
        </w:tabs>
        <w:rPr>
          <w:rFonts w:asciiTheme="minorHAnsi" w:eastAsiaTheme="minorEastAsia" w:hAnsiTheme="minorHAnsi" w:cstheme="minorBidi"/>
          <w:i w:val="0"/>
          <w:iCs w:val="0"/>
          <w:noProof/>
          <w:sz w:val="22"/>
          <w:szCs w:val="22"/>
          <w:lang w:eastAsia="fr-CA"/>
        </w:rPr>
      </w:pPr>
      <w:hyperlink w:anchor="_Toc12370887" w:history="1">
        <w:r w:rsidRPr="00AD6CA5">
          <w:rPr>
            <w:rStyle w:val="Lienhypertexte"/>
            <w:rFonts w:cs="Arial"/>
            <w:noProof/>
          </w:rPr>
          <w:t>6.3.3 Courrier électronique</w:t>
        </w:r>
        <w:r>
          <w:rPr>
            <w:noProof/>
            <w:webHidden/>
          </w:rPr>
          <w:tab/>
        </w:r>
        <w:r>
          <w:rPr>
            <w:noProof/>
            <w:webHidden/>
          </w:rPr>
          <w:fldChar w:fldCharType="begin"/>
        </w:r>
        <w:r>
          <w:rPr>
            <w:noProof/>
            <w:webHidden/>
          </w:rPr>
          <w:instrText xml:space="preserve"> PAGEREF _Toc12370887 \h </w:instrText>
        </w:r>
        <w:r>
          <w:rPr>
            <w:noProof/>
            <w:webHidden/>
          </w:rPr>
        </w:r>
        <w:r>
          <w:rPr>
            <w:noProof/>
            <w:webHidden/>
          </w:rPr>
          <w:fldChar w:fldCharType="separate"/>
        </w:r>
        <w:r>
          <w:rPr>
            <w:noProof/>
            <w:webHidden/>
          </w:rPr>
          <w:t>19</w:t>
        </w:r>
        <w:r>
          <w:rPr>
            <w:noProof/>
            <w:webHidden/>
          </w:rPr>
          <w:fldChar w:fldCharType="end"/>
        </w:r>
      </w:hyperlink>
    </w:p>
    <w:p w14:paraId="65CF7D0F" w14:textId="35C4C401" w:rsidR="00556B75" w:rsidRDefault="00556B75">
      <w:pPr>
        <w:pStyle w:val="TM3"/>
        <w:tabs>
          <w:tab w:val="right" w:leader="dot" w:pos="9350"/>
        </w:tabs>
        <w:rPr>
          <w:rFonts w:asciiTheme="minorHAnsi" w:eastAsiaTheme="minorEastAsia" w:hAnsiTheme="minorHAnsi" w:cstheme="minorBidi"/>
          <w:i w:val="0"/>
          <w:iCs w:val="0"/>
          <w:noProof/>
          <w:sz w:val="22"/>
          <w:szCs w:val="22"/>
          <w:lang w:eastAsia="fr-CA"/>
        </w:rPr>
      </w:pPr>
      <w:hyperlink w:anchor="_Toc12370888" w:history="1">
        <w:r w:rsidRPr="00AD6CA5">
          <w:rPr>
            <w:rStyle w:val="Lienhypertexte"/>
            <w:rFonts w:cs="Arial"/>
            <w:noProof/>
          </w:rPr>
          <w:t>6.3.4 Télécopies</w:t>
        </w:r>
        <w:r>
          <w:rPr>
            <w:noProof/>
            <w:webHidden/>
          </w:rPr>
          <w:tab/>
        </w:r>
        <w:r>
          <w:rPr>
            <w:noProof/>
            <w:webHidden/>
          </w:rPr>
          <w:fldChar w:fldCharType="begin"/>
        </w:r>
        <w:r>
          <w:rPr>
            <w:noProof/>
            <w:webHidden/>
          </w:rPr>
          <w:instrText xml:space="preserve"> PAGEREF _Toc12370888 \h </w:instrText>
        </w:r>
        <w:r>
          <w:rPr>
            <w:noProof/>
            <w:webHidden/>
          </w:rPr>
        </w:r>
        <w:r>
          <w:rPr>
            <w:noProof/>
            <w:webHidden/>
          </w:rPr>
          <w:fldChar w:fldCharType="separate"/>
        </w:r>
        <w:r>
          <w:rPr>
            <w:noProof/>
            <w:webHidden/>
          </w:rPr>
          <w:t>19</w:t>
        </w:r>
        <w:r>
          <w:rPr>
            <w:noProof/>
            <w:webHidden/>
          </w:rPr>
          <w:fldChar w:fldCharType="end"/>
        </w:r>
      </w:hyperlink>
    </w:p>
    <w:p w14:paraId="63FD8EF3" w14:textId="04F32ABD" w:rsidR="00556B75" w:rsidRDefault="00556B75">
      <w:pPr>
        <w:pStyle w:val="TM3"/>
        <w:tabs>
          <w:tab w:val="right" w:leader="dot" w:pos="9350"/>
        </w:tabs>
        <w:rPr>
          <w:rFonts w:asciiTheme="minorHAnsi" w:eastAsiaTheme="minorEastAsia" w:hAnsiTheme="minorHAnsi" w:cstheme="minorBidi"/>
          <w:i w:val="0"/>
          <w:iCs w:val="0"/>
          <w:noProof/>
          <w:sz w:val="22"/>
          <w:szCs w:val="22"/>
          <w:lang w:eastAsia="fr-CA"/>
        </w:rPr>
      </w:pPr>
      <w:hyperlink w:anchor="_Toc12370889" w:history="1">
        <w:r w:rsidRPr="00AD6CA5">
          <w:rPr>
            <w:rStyle w:val="Lienhypertexte"/>
            <w:rFonts w:cs="Arial"/>
            <w:noProof/>
          </w:rPr>
          <w:t>6.4 Mesures de protection organisationnelles</w:t>
        </w:r>
        <w:r>
          <w:rPr>
            <w:noProof/>
            <w:webHidden/>
          </w:rPr>
          <w:tab/>
        </w:r>
        <w:r>
          <w:rPr>
            <w:noProof/>
            <w:webHidden/>
          </w:rPr>
          <w:fldChar w:fldCharType="begin"/>
        </w:r>
        <w:r>
          <w:rPr>
            <w:noProof/>
            <w:webHidden/>
          </w:rPr>
          <w:instrText xml:space="preserve"> PAGEREF _Toc12370889 \h </w:instrText>
        </w:r>
        <w:r>
          <w:rPr>
            <w:noProof/>
            <w:webHidden/>
          </w:rPr>
        </w:r>
        <w:r>
          <w:rPr>
            <w:noProof/>
            <w:webHidden/>
          </w:rPr>
          <w:fldChar w:fldCharType="separate"/>
        </w:r>
        <w:r>
          <w:rPr>
            <w:noProof/>
            <w:webHidden/>
          </w:rPr>
          <w:t>20</w:t>
        </w:r>
        <w:r>
          <w:rPr>
            <w:noProof/>
            <w:webHidden/>
          </w:rPr>
          <w:fldChar w:fldCharType="end"/>
        </w:r>
      </w:hyperlink>
    </w:p>
    <w:p w14:paraId="1161ECB4" w14:textId="66F98557" w:rsidR="00556B75" w:rsidRDefault="00556B75">
      <w:pPr>
        <w:pStyle w:val="TM3"/>
        <w:tabs>
          <w:tab w:val="right" w:leader="dot" w:pos="9350"/>
        </w:tabs>
        <w:rPr>
          <w:rFonts w:asciiTheme="minorHAnsi" w:eastAsiaTheme="minorEastAsia" w:hAnsiTheme="minorHAnsi" w:cstheme="minorBidi"/>
          <w:i w:val="0"/>
          <w:iCs w:val="0"/>
          <w:noProof/>
          <w:sz w:val="22"/>
          <w:szCs w:val="22"/>
          <w:lang w:eastAsia="fr-CA"/>
        </w:rPr>
      </w:pPr>
      <w:hyperlink w:anchor="_Toc12370890" w:history="1">
        <w:r w:rsidRPr="00AD6CA5">
          <w:rPr>
            <w:rStyle w:val="Lienhypertexte"/>
            <w:rFonts w:cs="Arial"/>
            <w:noProof/>
          </w:rPr>
          <w:t>6.4.1 Autorisation et limite d’accès uniquement en cas de nécessité</w:t>
        </w:r>
        <w:r>
          <w:rPr>
            <w:noProof/>
            <w:webHidden/>
          </w:rPr>
          <w:tab/>
        </w:r>
        <w:r>
          <w:rPr>
            <w:noProof/>
            <w:webHidden/>
          </w:rPr>
          <w:fldChar w:fldCharType="begin"/>
        </w:r>
        <w:r>
          <w:rPr>
            <w:noProof/>
            <w:webHidden/>
          </w:rPr>
          <w:instrText xml:space="preserve"> PAGEREF _Toc12370890 \h </w:instrText>
        </w:r>
        <w:r>
          <w:rPr>
            <w:noProof/>
            <w:webHidden/>
          </w:rPr>
        </w:r>
        <w:r>
          <w:rPr>
            <w:noProof/>
            <w:webHidden/>
          </w:rPr>
          <w:fldChar w:fldCharType="separate"/>
        </w:r>
        <w:r>
          <w:rPr>
            <w:noProof/>
            <w:webHidden/>
          </w:rPr>
          <w:t>20</w:t>
        </w:r>
        <w:r>
          <w:rPr>
            <w:noProof/>
            <w:webHidden/>
          </w:rPr>
          <w:fldChar w:fldCharType="end"/>
        </w:r>
      </w:hyperlink>
    </w:p>
    <w:p w14:paraId="74C2627F" w14:textId="71E84C06" w:rsidR="00556B75" w:rsidRDefault="00556B75">
      <w:pPr>
        <w:pStyle w:val="TM3"/>
        <w:tabs>
          <w:tab w:val="right" w:leader="dot" w:pos="9350"/>
        </w:tabs>
        <w:rPr>
          <w:rFonts w:asciiTheme="minorHAnsi" w:eastAsiaTheme="minorEastAsia" w:hAnsiTheme="minorHAnsi" w:cstheme="minorBidi"/>
          <w:i w:val="0"/>
          <w:iCs w:val="0"/>
          <w:noProof/>
          <w:sz w:val="22"/>
          <w:szCs w:val="22"/>
          <w:lang w:eastAsia="fr-CA"/>
        </w:rPr>
      </w:pPr>
      <w:hyperlink w:anchor="_Toc12370891" w:history="1">
        <w:r w:rsidRPr="00AD6CA5">
          <w:rPr>
            <w:rStyle w:val="Lienhypertexte"/>
            <w:rFonts w:cs="Arial"/>
            <w:noProof/>
          </w:rPr>
          <w:t>6.4.2 Ententes de confidentialité</w:t>
        </w:r>
        <w:r>
          <w:rPr>
            <w:noProof/>
            <w:webHidden/>
          </w:rPr>
          <w:tab/>
        </w:r>
        <w:r>
          <w:rPr>
            <w:noProof/>
            <w:webHidden/>
          </w:rPr>
          <w:fldChar w:fldCharType="begin"/>
        </w:r>
        <w:r>
          <w:rPr>
            <w:noProof/>
            <w:webHidden/>
          </w:rPr>
          <w:instrText xml:space="preserve"> PAGEREF _Toc12370891 \h </w:instrText>
        </w:r>
        <w:r>
          <w:rPr>
            <w:noProof/>
            <w:webHidden/>
          </w:rPr>
        </w:r>
        <w:r>
          <w:rPr>
            <w:noProof/>
            <w:webHidden/>
          </w:rPr>
          <w:fldChar w:fldCharType="separate"/>
        </w:r>
        <w:r>
          <w:rPr>
            <w:noProof/>
            <w:webHidden/>
          </w:rPr>
          <w:t>20</w:t>
        </w:r>
        <w:r>
          <w:rPr>
            <w:noProof/>
            <w:webHidden/>
          </w:rPr>
          <w:fldChar w:fldCharType="end"/>
        </w:r>
      </w:hyperlink>
    </w:p>
    <w:p w14:paraId="60498950" w14:textId="33533678" w:rsidR="00556B75" w:rsidRDefault="00556B75">
      <w:pPr>
        <w:pStyle w:val="TM1"/>
        <w:tabs>
          <w:tab w:val="left" w:pos="480"/>
          <w:tab w:val="right" w:leader="dot" w:pos="9350"/>
        </w:tabs>
        <w:rPr>
          <w:rFonts w:asciiTheme="minorHAnsi" w:eastAsiaTheme="minorEastAsia" w:hAnsiTheme="minorHAnsi" w:cstheme="minorBidi"/>
          <w:b w:val="0"/>
          <w:bCs w:val="0"/>
          <w:caps w:val="0"/>
          <w:noProof/>
          <w:sz w:val="22"/>
          <w:szCs w:val="22"/>
          <w:lang w:eastAsia="fr-CA"/>
        </w:rPr>
      </w:pPr>
      <w:hyperlink w:anchor="_Toc12370892" w:history="1">
        <w:r w:rsidRPr="00AD6CA5">
          <w:rPr>
            <w:rStyle w:val="Lienhypertexte"/>
            <w:noProof/>
          </w:rPr>
          <w:t>7.</w:t>
        </w:r>
        <w:r>
          <w:rPr>
            <w:rFonts w:asciiTheme="minorHAnsi" w:eastAsiaTheme="minorEastAsia" w:hAnsiTheme="minorHAnsi" w:cstheme="minorBidi"/>
            <w:b w:val="0"/>
            <w:bCs w:val="0"/>
            <w:caps w:val="0"/>
            <w:noProof/>
            <w:sz w:val="22"/>
            <w:szCs w:val="22"/>
            <w:lang w:eastAsia="fr-CA"/>
          </w:rPr>
          <w:tab/>
        </w:r>
        <w:r w:rsidRPr="00AD6CA5">
          <w:rPr>
            <w:rStyle w:val="Lienhypertexte"/>
            <w:noProof/>
          </w:rPr>
          <w:t>Adoption des politiques et des procédures</w:t>
        </w:r>
        <w:r>
          <w:rPr>
            <w:noProof/>
            <w:webHidden/>
          </w:rPr>
          <w:tab/>
        </w:r>
        <w:r>
          <w:rPr>
            <w:noProof/>
            <w:webHidden/>
          </w:rPr>
          <w:fldChar w:fldCharType="begin"/>
        </w:r>
        <w:r>
          <w:rPr>
            <w:noProof/>
            <w:webHidden/>
          </w:rPr>
          <w:instrText xml:space="preserve"> PAGEREF _Toc12370892 \h </w:instrText>
        </w:r>
        <w:r>
          <w:rPr>
            <w:noProof/>
            <w:webHidden/>
          </w:rPr>
        </w:r>
        <w:r>
          <w:rPr>
            <w:noProof/>
            <w:webHidden/>
          </w:rPr>
          <w:fldChar w:fldCharType="separate"/>
        </w:r>
        <w:r>
          <w:rPr>
            <w:noProof/>
            <w:webHidden/>
          </w:rPr>
          <w:t>21</w:t>
        </w:r>
        <w:r>
          <w:rPr>
            <w:noProof/>
            <w:webHidden/>
          </w:rPr>
          <w:fldChar w:fldCharType="end"/>
        </w:r>
      </w:hyperlink>
    </w:p>
    <w:p w14:paraId="0025A08D" w14:textId="27BC2D19" w:rsidR="00556B75" w:rsidRDefault="00556B75">
      <w:pPr>
        <w:pStyle w:val="TM1"/>
        <w:tabs>
          <w:tab w:val="right" w:leader="dot" w:pos="9350"/>
        </w:tabs>
        <w:rPr>
          <w:rFonts w:asciiTheme="minorHAnsi" w:eastAsiaTheme="minorEastAsia" w:hAnsiTheme="minorHAnsi" w:cstheme="minorBidi"/>
          <w:b w:val="0"/>
          <w:bCs w:val="0"/>
          <w:caps w:val="0"/>
          <w:noProof/>
          <w:sz w:val="22"/>
          <w:szCs w:val="22"/>
          <w:lang w:eastAsia="fr-CA"/>
        </w:rPr>
      </w:pPr>
      <w:hyperlink w:anchor="_Toc12370893" w:history="1">
        <w:r w:rsidRPr="00AD6CA5">
          <w:rPr>
            <w:rStyle w:val="Lienhypertexte"/>
            <w:noProof/>
          </w:rPr>
          <w:t>Section 3 – Programme de formation</w:t>
        </w:r>
        <w:r>
          <w:rPr>
            <w:noProof/>
            <w:webHidden/>
          </w:rPr>
          <w:tab/>
        </w:r>
        <w:r>
          <w:rPr>
            <w:noProof/>
            <w:webHidden/>
          </w:rPr>
          <w:fldChar w:fldCharType="begin"/>
        </w:r>
        <w:r>
          <w:rPr>
            <w:noProof/>
            <w:webHidden/>
          </w:rPr>
          <w:instrText xml:space="preserve"> PAGEREF _Toc12370893 \h </w:instrText>
        </w:r>
        <w:r>
          <w:rPr>
            <w:noProof/>
            <w:webHidden/>
          </w:rPr>
        </w:r>
        <w:r>
          <w:rPr>
            <w:noProof/>
            <w:webHidden/>
          </w:rPr>
          <w:fldChar w:fldCharType="separate"/>
        </w:r>
        <w:r>
          <w:rPr>
            <w:noProof/>
            <w:webHidden/>
          </w:rPr>
          <w:t>22</w:t>
        </w:r>
        <w:r>
          <w:rPr>
            <w:noProof/>
            <w:webHidden/>
          </w:rPr>
          <w:fldChar w:fldCharType="end"/>
        </w:r>
      </w:hyperlink>
    </w:p>
    <w:p w14:paraId="3E8CF692" w14:textId="49D7A1FD" w:rsidR="00556B75" w:rsidRDefault="00556B75">
      <w:pPr>
        <w:pStyle w:val="TM1"/>
        <w:tabs>
          <w:tab w:val="right" w:leader="dot" w:pos="9350"/>
        </w:tabs>
        <w:rPr>
          <w:rFonts w:asciiTheme="minorHAnsi" w:eastAsiaTheme="minorEastAsia" w:hAnsiTheme="minorHAnsi" w:cstheme="minorBidi"/>
          <w:b w:val="0"/>
          <w:bCs w:val="0"/>
          <w:caps w:val="0"/>
          <w:noProof/>
          <w:sz w:val="22"/>
          <w:szCs w:val="22"/>
          <w:lang w:eastAsia="fr-CA"/>
        </w:rPr>
      </w:pPr>
      <w:hyperlink w:anchor="_Toc12370894" w:history="1">
        <w:r w:rsidRPr="00AD6CA5">
          <w:rPr>
            <w:rStyle w:val="Lienhypertexte"/>
            <w:noProof/>
          </w:rPr>
          <w:t>Section 4 – Autorévision</w:t>
        </w:r>
        <w:r>
          <w:rPr>
            <w:noProof/>
            <w:webHidden/>
          </w:rPr>
          <w:tab/>
        </w:r>
        <w:r>
          <w:rPr>
            <w:noProof/>
            <w:webHidden/>
          </w:rPr>
          <w:fldChar w:fldCharType="begin"/>
        </w:r>
        <w:r>
          <w:rPr>
            <w:noProof/>
            <w:webHidden/>
          </w:rPr>
          <w:instrText xml:space="preserve"> PAGEREF _Toc12370894 \h </w:instrText>
        </w:r>
        <w:r>
          <w:rPr>
            <w:noProof/>
            <w:webHidden/>
          </w:rPr>
        </w:r>
        <w:r>
          <w:rPr>
            <w:noProof/>
            <w:webHidden/>
          </w:rPr>
          <w:fldChar w:fldCharType="separate"/>
        </w:r>
        <w:r>
          <w:rPr>
            <w:noProof/>
            <w:webHidden/>
          </w:rPr>
          <w:t>23</w:t>
        </w:r>
        <w:r>
          <w:rPr>
            <w:noProof/>
            <w:webHidden/>
          </w:rPr>
          <w:fldChar w:fldCharType="end"/>
        </w:r>
      </w:hyperlink>
    </w:p>
    <w:p w14:paraId="40DC2578" w14:textId="2BED338E" w:rsidR="00556B75" w:rsidRDefault="00556B75">
      <w:pPr>
        <w:pStyle w:val="TM1"/>
        <w:tabs>
          <w:tab w:val="right" w:leader="dot" w:pos="9350"/>
        </w:tabs>
        <w:rPr>
          <w:rFonts w:asciiTheme="minorHAnsi" w:eastAsiaTheme="minorEastAsia" w:hAnsiTheme="minorHAnsi" w:cstheme="minorBidi"/>
          <w:b w:val="0"/>
          <w:bCs w:val="0"/>
          <w:caps w:val="0"/>
          <w:noProof/>
          <w:sz w:val="22"/>
          <w:szCs w:val="22"/>
          <w:lang w:eastAsia="fr-CA"/>
        </w:rPr>
      </w:pPr>
      <w:hyperlink w:anchor="_Toc12370895" w:history="1">
        <w:r w:rsidRPr="00AD6CA5">
          <w:rPr>
            <w:rStyle w:val="Lienhypertexte"/>
            <w:noProof/>
          </w:rPr>
          <w:t>Section 5 – Révisions et modifications du programme de conformité en matière de protection des renseignements personnels</w:t>
        </w:r>
        <w:r>
          <w:rPr>
            <w:noProof/>
            <w:webHidden/>
          </w:rPr>
          <w:tab/>
        </w:r>
        <w:r>
          <w:rPr>
            <w:noProof/>
            <w:webHidden/>
          </w:rPr>
          <w:fldChar w:fldCharType="begin"/>
        </w:r>
        <w:r>
          <w:rPr>
            <w:noProof/>
            <w:webHidden/>
          </w:rPr>
          <w:instrText xml:space="preserve"> PAGEREF _Toc12370895 \h </w:instrText>
        </w:r>
        <w:r>
          <w:rPr>
            <w:noProof/>
            <w:webHidden/>
          </w:rPr>
        </w:r>
        <w:r>
          <w:rPr>
            <w:noProof/>
            <w:webHidden/>
          </w:rPr>
          <w:fldChar w:fldCharType="separate"/>
        </w:r>
        <w:r>
          <w:rPr>
            <w:noProof/>
            <w:webHidden/>
          </w:rPr>
          <w:t>27</w:t>
        </w:r>
        <w:r>
          <w:rPr>
            <w:noProof/>
            <w:webHidden/>
          </w:rPr>
          <w:fldChar w:fldCharType="end"/>
        </w:r>
      </w:hyperlink>
    </w:p>
    <w:p w14:paraId="58963A12" w14:textId="766AC71A" w:rsidR="00556B75" w:rsidRDefault="00556B75">
      <w:pPr>
        <w:pStyle w:val="TM2"/>
        <w:rPr>
          <w:rFonts w:asciiTheme="minorHAnsi" w:eastAsiaTheme="minorEastAsia" w:hAnsiTheme="minorHAnsi" w:cstheme="minorBidi"/>
          <w:smallCaps w:val="0"/>
          <w:sz w:val="22"/>
          <w:szCs w:val="22"/>
          <w:lang w:eastAsia="fr-CA"/>
        </w:rPr>
      </w:pPr>
      <w:hyperlink w:anchor="_Toc12370896" w:history="1">
        <w:r w:rsidRPr="00AD6CA5">
          <w:rPr>
            <w:rStyle w:val="Lienhypertexte"/>
          </w:rPr>
          <w:t>Historique de la révision du document</w:t>
        </w:r>
        <w:r>
          <w:rPr>
            <w:webHidden/>
          </w:rPr>
          <w:tab/>
        </w:r>
        <w:r>
          <w:rPr>
            <w:webHidden/>
          </w:rPr>
          <w:fldChar w:fldCharType="begin"/>
        </w:r>
        <w:r>
          <w:rPr>
            <w:webHidden/>
          </w:rPr>
          <w:instrText xml:space="preserve"> PAGEREF _Toc12370896 \h </w:instrText>
        </w:r>
        <w:r>
          <w:rPr>
            <w:webHidden/>
          </w:rPr>
        </w:r>
        <w:r>
          <w:rPr>
            <w:webHidden/>
          </w:rPr>
          <w:fldChar w:fldCharType="separate"/>
        </w:r>
        <w:r>
          <w:rPr>
            <w:webHidden/>
          </w:rPr>
          <w:t>27</w:t>
        </w:r>
        <w:r>
          <w:rPr>
            <w:webHidden/>
          </w:rPr>
          <w:fldChar w:fldCharType="end"/>
        </w:r>
      </w:hyperlink>
    </w:p>
    <w:p w14:paraId="42C95E90" w14:textId="19AA7F89" w:rsidR="00F606E7" w:rsidRPr="000878D9" w:rsidRDefault="00482AAA">
      <w:r w:rsidRPr="000878D9">
        <w:fldChar w:fldCharType="end"/>
      </w:r>
    </w:p>
    <w:p w14:paraId="423D9AE5" w14:textId="77777777" w:rsidR="00804BB5" w:rsidRPr="000878D9" w:rsidRDefault="00804BB5" w:rsidP="00804BB5">
      <w:pPr>
        <w:sectPr w:rsidR="00804BB5" w:rsidRPr="000878D9" w:rsidSect="001B344F">
          <w:pgSz w:w="12240" w:h="15840"/>
          <w:pgMar w:top="1440" w:right="1440" w:bottom="1440" w:left="1440" w:header="720" w:footer="720" w:gutter="0"/>
          <w:cols w:space="720"/>
          <w:docGrid w:linePitch="360"/>
        </w:sectPr>
      </w:pPr>
    </w:p>
    <w:p w14:paraId="5AECB483" w14:textId="727BF7A1" w:rsidR="007F6C4C" w:rsidRPr="007F6C4C" w:rsidRDefault="00E4486D" w:rsidP="002108B5">
      <w:pPr>
        <w:pStyle w:val="Titre1"/>
        <w:rPr>
          <w:color w:val="000000"/>
        </w:rPr>
      </w:pPr>
      <w:bookmarkStart w:id="1" w:name="P100_7907"/>
      <w:bookmarkStart w:id="2" w:name="P59_3633"/>
      <w:bookmarkStart w:id="3" w:name="P78_4380"/>
      <w:bookmarkStart w:id="4" w:name="P90_4551"/>
      <w:bookmarkStart w:id="5" w:name="P104_4957"/>
      <w:bookmarkStart w:id="6" w:name="P114_5156"/>
      <w:bookmarkStart w:id="7" w:name="P144_5872"/>
      <w:bookmarkStart w:id="8" w:name="P158_6134"/>
      <w:bookmarkStart w:id="9" w:name="_Toc447904760"/>
      <w:bookmarkStart w:id="10" w:name="_Toc445381475"/>
      <w:bookmarkStart w:id="11" w:name="_Toc12370856"/>
      <w:bookmarkEnd w:id="1"/>
      <w:bookmarkEnd w:id="2"/>
      <w:bookmarkEnd w:id="3"/>
      <w:bookmarkEnd w:id="4"/>
      <w:bookmarkEnd w:id="5"/>
      <w:bookmarkEnd w:id="6"/>
      <w:bookmarkEnd w:id="7"/>
      <w:bookmarkEnd w:id="8"/>
      <w:r w:rsidRPr="000878D9">
        <w:rPr>
          <w:color w:val="000000"/>
        </w:rPr>
        <w:t xml:space="preserve">Section </w:t>
      </w:r>
      <w:r w:rsidR="001B4523">
        <w:rPr>
          <w:color w:val="000000"/>
        </w:rPr>
        <w:t>1</w:t>
      </w:r>
      <w:r w:rsidR="0077329D" w:rsidRPr="000878D9">
        <w:rPr>
          <w:color w:val="000000"/>
        </w:rPr>
        <w:t xml:space="preserve"> </w:t>
      </w:r>
      <w:r w:rsidR="007F6C4C">
        <w:rPr>
          <w:color w:val="000000"/>
        </w:rPr>
        <w:t xml:space="preserve">– </w:t>
      </w:r>
      <w:r w:rsidR="007F6C4C" w:rsidRPr="007F6C4C">
        <w:rPr>
          <w:color w:val="000000"/>
        </w:rPr>
        <w:t>Nomination d’un agent de conformité</w:t>
      </w:r>
      <w:bookmarkEnd w:id="11"/>
    </w:p>
    <w:p w14:paraId="45D5F89B" w14:textId="77777777" w:rsidR="007F6C4C" w:rsidRPr="007F6C4C" w:rsidRDefault="007F6C4C" w:rsidP="007F6C4C"/>
    <w:p w14:paraId="3CAF252E" w14:textId="77777777" w:rsidR="007F6C4C" w:rsidRPr="007F6C4C" w:rsidRDefault="007F6C4C" w:rsidP="007F6C4C">
      <w:pPr>
        <w:rPr>
          <w:rFonts w:ascii="Arial" w:hAnsi="Arial" w:cs="Arial"/>
          <w:sz w:val="22"/>
          <w:szCs w:val="22"/>
        </w:rPr>
      </w:pPr>
      <w:r w:rsidRPr="007F6C4C">
        <w:rPr>
          <w:rFonts w:ascii="Arial" w:hAnsi="Arial" w:cs="Arial"/>
          <w:sz w:val="22"/>
          <w:szCs w:val="22"/>
        </w:rPr>
        <w:t>L’agent de conformité a la responsabilité :</w:t>
      </w:r>
    </w:p>
    <w:p w14:paraId="26322B81" w14:textId="77777777" w:rsidR="007F6C4C" w:rsidRPr="007F6C4C" w:rsidRDefault="007F6C4C" w:rsidP="007F6C4C">
      <w:pPr>
        <w:numPr>
          <w:ilvl w:val="0"/>
          <w:numId w:val="45"/>
        </w:numPr>
        <w:contextualSpacing/>
        <w:rPr>
          <w:rFonts w:ascii="Arial" w:hAnsi="Arial" w:cs="Arial"/>
          <w:sz w:val="22"/>
          <w:szCs w:val="22"/>
        </w:rPr>
      </w:pPr>
      <w:r w:rsidRPr="007F6C4C">
        <w:rPr>
          <w:rFonts w:ascii="Arial" w:hAnsi="Arial" w:cs="Arial"/>
          <w:sz w:val="22"/>
          <w:szCs w:val="22"/>
        </w:rPr>
        <w:t>De mettre en œuvre, de surveiller, de mettre à jour et d’exécuter le programme de conformité, y compris :</w:t>
      </w:r>
    </w:p>
    <w:p w14:paraId="6DBBCCE0" w14:textId="77777777" w:rsidR="007F6C4C" w:rsidRPr="007F6C4C" w:rsidRDefault="007F6C4C" w:rsidP="007F6C4C">
      <w:pPr>
        <w:numPr>
          <w:ilvl w:val="1"/>
          <w:numId w:val="45"/>
        </w:numPr>
        <w:contextualSpacing/>
        <w:rPr>
          <w:rFonts w:ascii="Arial" w:hAnsi="Arial" w:cs="Arial"/>
          <w:sz w:val="22"/>
          <w:szCs w:val="22"/>
        </w:rPr>
      </w:pPr>
      <w:r w:rsidRPr="007F6C4C">
        <w:rPr>
          <w:rFonts w:ascii="Arial" w:hAnsi="Arial" w:cs="Arial"/>
          <w:sz w:val="22"/>
          <w:szCs w:val="22"/>
        </w:rPr>
        <w:t>Les politiques et les procédures</w:t>
      </w:r>
    </w:p>
    <w:p w14:paraId="58AFA57C" w14:textId="77777777" w:rsidR="007F6C4C" w:rsidRPr="007F6C4C" w:rsidRDefault="007F6C4C" w:rsidP="007F6C4C">
      <w:pPr>
        <w:numPr>
          <w:ilvl w:val="1"/>
          <w:numId w:val="45"/>
        </w:numPr>
        <w:contextualSpacing/>
        <w:rPr>
          <w:rFonts w:ascii="Arial" w:hAnsi="Arial" w:cs="Arial"/>
          <w:sz w:val="22"/>
          <w:szCs w:val="22"/>
        </w:rPr>
      </w:pPr>
      <w:r w:rsidRPr="007F6C4C">
        <w:rPr>
          <w:rFonts w:ascii="Arial" w:hAnsi="Arial" w:cs="Arial"/>
          <w:sz w:val="22"/>
          <w:szCs w:val="22"/>
        </w:rPr>
        <w:t>La formation et la sensibilisation</w:t>
      </w:r>
    </w:p>
    <w:p w14:paraId="656C667A" w14:textId="77777777" w:rsidR="007F6C4C" w:rsidRPr="007F6C4C" w:rsidRDefault="007F6C4C" w:rsidP="007F6C4C">
      <w:pPr>
        <w:numPr>
          <w:ilvl w:val="1"/>
          <w:numId w:val="45"/>
        </w:numPr>
        <w:contextualSpacing/>
        <w:rPr>
          <w:rFonts w:ascii="Arial" w:hAnsi="Arial" w:cs="Arial"/>
          <w:sz w:val="22"/>
          <w:szCs w:val="22"/>
        </w:rPr>
      </w:pPr>
      <w:r w:rsidRPr="007F6C4C">
        <w:rPr>
          <w:rFonts w:ascii="Arial" w:hAnsi="Arial" w:cs="Arial"/>
          <w:sz w:val="22"/>
          <w:szCs w:val="22"/>
        </w:rPr>
        <w:t>L’autorévision/autoévaluation du programme</w:t>
      </w:r>
    </w:p>
    <w:p w14:paraId="0AA44DC2" w14:textId="77777777" w:rsidR="007F6C4C" w:rsidRPr="007F6C4C" w:rsidRDefault="007F6C4C" w:rsidP="007F6C4C">
      <w:pPr>
        <w:numPr>
          <w:ilvl w:val="0"/>
          <w:numId w:val="45"/>
        </w:numPr>
        <w:contextualSpacing/>
        <w:rPr>
          <w:rFonts w:ascii="Arial" w:hAnsi="Arial" w:cs="Arial"/>
          <w:sz w:val="22"/>
          <w:szCs w:val="22"/>
        </w:rPr>
      </w:pPr>
      <w:r w:rsidRPr="007F6C4C">
        <w:rPr>
          <w:rFonts w:ascii="Arial" w:hAnsi="Arial" w:cs="Arial"/>
          <w:sz w:val="22"/>
          <w:szCs w:val="22"/>
        </w:rPr>
        <w:t>De superviser le processus en cas d’atteinte à la vie privée, et de traiter les demandes de renseignements et les plaintes des clients</w:t>
      </w:r>
    </w:p>
    <w:p w14:paraId="5C47D37B" w14:textId="18D7DB8B" w:rsidR="007F6C4C" w:rsidRPr="007F6C4C" w:rsidRDefault="007F6C4C" w:rsidP="007F6C4C">
      <w:pPr>
        <w:numPr>
          <w:ilvl w:val="0"/>
          <w:numId w:val="45"/>
        </w:numPr>
        <w:contextualSpacing/>
        <w:rPr>
          <w:rFonts w:ascii="Arial" w:hAnsi="Arial" w:cs="Arial"/>
          <w:sz w:val="22"/>
          <w:szCs w:val="22"/>
        </w:rPr>
      </w:pPr>
      <w:r w:rsidRPr="007F6C4C">
        <w:rPr>
          <w:rFonts w:ascii="Arial" w:hAnsi="Arial" w:cs="Arial"/>
          <w:sz w:val="22"/>
          <w:szCs w:val="22"/>
        </w:rPr>
        <w:t>De faire état des nouveaux risques, des risques existants, des activités de surveillance et des changements d’ordre législatif ou réglementaire qui auront une incidence sur le programme de conformité aux décideurs principaux d</w:t>
      </w:r>
      <w:r w:rsidR="007E41F0">
        <w:rPr>
          <w:rFonts w:ascii="Arial" w:hAnsi="Arial" w:cs="Arial"/>
          <w:sz w:val="22"/>
          <w:szCs w:val="22"/>
        </w:rPr>
        <w:t xml:space="preserve">u </w:t>
      </w:r>
      <w:r w:rsidR="00AE33E5">
        <w:rPr>
          <w:rFonts w:ascii="Arial" w:hAnsi="Arial" w:cs="Arial"/>
          <w:sz w:val="22"/>
          <w:szCs w:val="22"/>
        </w:rPr>
        <w:t>cabinet</w:t>
      </w:r>
      <w:r w:rsidRPr="007F6C4C">
        <w:rPr>
          <w:rFonts w:ascii="Arial" w:hAnsi="Arial" w:cs="Arial"/>
          <w:sz w:val="22"/>
          <w:szCs w:val="22"/>
        </w:rPr>
        <w:t>, et ce, sur une base régulière</w:t>
      </w:r>
    </w:p>
    <w:p w14:paraId="4A8904E0" w14:textId="77777777" w:rsidR="007F6C4C" w:rsidRPr="007F6C4C" w:rsidRDefault="007F6C4C" w:rsidP="007F6C4C">
      <w:pPr>
        <w:rPr>
          <w:rFonts w:ascii="Arial" w:hAnsi="Arial" w:cs="Arial"/>
          <w:sz w:val="22"/>
          <w:szCs w:val="22"/>
        </w:rPr>
      </w:pPr>
    </w:p>
    <w:p w14:paraId="058CF47F" w14:textId="3D609A73" w:rsidR="007F6C4C" w:rsidRPr="007F6C4C" w:rsidRDefault="007F6C4C" w:rsidP="007F6C4C">
      <w:pPr>
        <w:rPr>
          <w:rFonts w:ascii="Arial" w:hAnsi="Arial" w:cs="Arial"/>
          <w:sz w:val="22"/>
          <w:szCs w:val="22"/>
        </w:rPr>
      </w:pPr>
      <w:r w:rsidRPr="007F6C4C">
        <w:rPr>
          <w:rFonts w:ascii="Arial" w:hAnsi="Arial" w:cs="Arial"/>
          <w:sz w:val="22"/>
          <w:szCs w:val="22"/>
        </w:rPr>
        <w:t>L’agent de conformité devrait avoir les pouvoirs et les ressources nécessaires pour s’acquitter efficacement de ses obligations. L’agent de conformité devrait occuper un poste de direction au sein d</w:t>
      </w:r>
      <w:r w:rsidR="007E41F0">
        <w:rPr>
          <w:rFonts w:ascii="Arial" w:hAnsi="Arial" w:cs="Arial"/>
          <w:sz w:val="22"/>
          <w:szCs w:val="22"/>
        </w:rPr>
        <w:t xml:space="preserve">u cabinet </w:t>
      </w:r>
      <w:r w:rsidRPr="007F6C4C">
        <w:rPr>
          <w:rFonts w:ascii="Arial" w:hAnsi="Arial" w:cs="Arial"/>
          <w:sz w:val="22"/>
          <w:szCs w:val="22"/>
        </w:rPr>
        <w:t>et ainsi être en mesure d’avoir un accès direct aux décideurs principaux. L’agent de conformité peut déléguer certaines fonctions à d’autres employés. Toutefois, la mise en œuvre du programme de conformité demeure la responsabilité de l’agent de conformité.</w:t>
      </w:r>
    </w:p>
    <w:p w14:paraId="0B8C6DED" w14:textId="77777777" w:rsidR="007F6C4C" w:rsidRPr="007F6C4C" w:rsidRDefault="007F6C4C" w:rsidP="007F6C4C">
      <w:pPr>
        <w:rPr>
          <w:rFonts w:ascii="Arial" w:hAnsi="Arial" w:cs="Arial"/>
          <w:sz w:val="22"/>
          <w:szCs w:val="22"/>
        </w:rPr>
      </w:pPr>
    </w:p>
    <w:p w14:paraId="2561E302" w14:textId="77777777" w:rsidR="007F6C4C" w:rsidRPr="007F6C4C" w:rsidRDefault="007F6C4C" w:rsidP="007F6C4C">
      <w:pPr>
        <w:rPr>
          <w:b/>
        </w:rPr>
      </w:pPr>
    </w:p>
    <w:p w14:paraId="374E8943" w14:textId="77777777" w:rsidR="007F6C4C" w:rsidRPr="007F6C4C" w:rsidRDefault="007F6C4C" w:rsidP="007F6C4C">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7F6C4C">
        <w:rPr>
          <w:rFonts w:ascii="Arial" w:hAnsi="Arial" w:cs="Arial"/>
          <w:b/>
          <w:sz w:val="22"/>
          <w:szCs w:val="22"/>
        </w:rPr>
        <w:t xml:space="preserve">La personne ci-dessous a été nommée à titre d’agent de conformité :  </w:t>
      </w:r>
    </w:p>
    <w:p w14:paraId="5AF49865" w14:textId="77777777" w:rsidR="007F6C4C" w:rsidRPr="007F6C4C" w:rsidRDefault="007F6C4C" w:rsidP="007F6C4C">
      <w:pPr>
        <w:pBdr>
          <w:top w:val="single" w:sz="4" w:space="1" w:color="auto"/>
          <w:left w:val="single" w:sz="4" w:space="4" w:color="auto"/>
          <w:bottom w:val="single" w:sz="4" w:space="1" w:color="auto"/>
          <w:right w:val="single" w:sz="4" w:space="4" w:color="auto"/>
        </w:pBdr>
        <w:jc w:val="both"/>
        <w:rPr>
          <w:rFonts w:ascii="Arial" w:hAnsi="Arial" w:cs="Arial"/>
          <w:sz w:val="22"/>
          <w:szCs w:val="22"/>
          <w:u w:val="single"/>
        </w:rPr>
      </w:pPr>
    </w:p>
    <w:p w14:paraId="74873859" w14:textId="77777777" w:rsidR="007F6C4C" w:rsidRPr="007F6C4C" w:rsidRDefault="007F6C4C" w:rsidP="007F6C4C">
      <w:pPr>
        <w:pBdr>
          <w:top w:val="single" w:sz="4" w:space="1" w:color="auto"/>
          <w:left w:val="single" w:sz="4" w:space="4" w:color="auto"/>
          <w:bottom w:val="single" w:sz="4" w:space="1" w:color="auto"/>
          <w:right w:val="single" w:sz="4" w:space="4" w:color="auto"/>
        </w:pBdr>
        <w:rPr>
          <w:rFonts w:ascii="Arial" w:hAnsi="Arial" w:cs="Arial"/>
          <w:sz w:val="22"/>
          <w:szCs w:val="22"/>
          <w:u w:val="single"/>
        </w:rPr>
      </w:pPr>
      <w:r w:rsidRPr="007F6C4C">
        <w:rPr>
          <w:rFonts w:ascii="Arial" w:hAnsi="Arial" w:cs="Arial"/>
          <w:sz w:val="22"/>
          <w:szCs w:val="22"/>
          <w:u w:val="single"/>
        </w:rPr>
        <w:t>NOM :___________________________________________________</w:t>
      </w:r>
    </w:p>
    <w:p w14:paraId="0289B07D" w14:textId="77777777" w:rsidR="007F6C4C" w:rsidRPr="007F6C4C" w:rsidRDefault="007F6C4C" w:rsidP="007F6C4C">
      <w:pPr>
        <w:pBdr>
          <w:top w:val="single" w:sz="4" w:space="1" w:color="auto"/>
          <w:left w:val="single" w:sz="4" w:space="4" w:color="auto"/>
          <w:bottom w:val="single" w:sz="4" w:space="1" w:color="auto"/>
          <w:right w:val="single" w:sz="4" w:space="4" w:color="auto"/>
        </w:pBdr>
        <w:rPr>
          <w:rFonts w:ascii="Arial" w:hAnsi="Arial" w:cs="Arial"/>
          <w:sz w:val="22"/>
          <w:szCs w:val="22"/>
          <w:u w:val="single"/>
        </w:rPr>
      </w:pPr>
    </w:p>
    <w:p w14:paraId="77444C27" w14:textId="77777777" w:rsidR="007F6C4C" w:rsidRPr="007F6C4C" w:rsidRDefault="007F6C4C" w:rsidP="007F6C4C">
      <w:pPr>
        <w:pBdr>
          <w:top w:val="single" w:sz="4" w:space="1" w:color="auto"/>
          <w:left w:val="single" w:sz="4" w:space="4" w:color="auto"/>
          <w:bottom w:val="single" w:sz="4" w:space="1" w:color="auto"/>
          <w:right w:val="single" w:sz="4" w:space="4" w:color="auto"/>
        </w:pBdr>
        <w:rPr>
          <w:rFonts w:ascii="Arial" w:hAnsi="Arial" w:cs="Arial"/>
          <w:sz w:val="22"/>
          <w:szCs w:val="22"/>
          <w:u w:val="single"/>
        </w:rPr>
      </w:pPr>
    </w:p>
    <w:p w14:paraId="122A5C79" w14:textId="77777777" w:rsidR="007F6C4C" w:rsidRPr="007F6C4C" w:rsidRDefault="007F6C4C" w:rsidP="007F6C4C">
      <w:pPr>
        <w:pBdr>
          <w:top w:val="single" w:sz="4" w:space="1" w:color="auto"/>
          <w:left w:val="single" w:sz="4" w:space="4" w:color="auto"/>
          <w:bottom w:val="single" w:sz="4" w:space="1" w:color="auto"/>
          <w:right w:val="single" w:sz="4" w:space="4" w:color="auto"/>
        </w:pBdr>
        <w:rPr>
          <w:rFonts w:ascii="Arial" w:hAnsi="Arial" w:cs="Arial"/>
          <w:sz w:val="22"/>
          <w:szCs w:val="22"/>
        </w:rPr>
      </w:pPr>
      <w:r w:rsidRPr="007F6C4C">
        <w:rPr>
          <w:rFonts w:ascii="Arial" w:hAnsi="Arial" w:cs="Arial"/>
          <w:sz w:val="22"/>
          <w:szCs w:val="22"/>
          <w:u w:val="single"/>
        </w:rPr>
        <w:t>TITRE :________________________________________________</w:t>
      </w:r>
      <w:r w:rsidRPr="007F6C4C">
        <w:rPr>
          <w:rFonts w:ascii="Arial" w:hAnsi="Arial" w:cs="Arial"/>
          <w:sz w:val="22"/>
          <w:szCs w:val="22"/>
        </w:rPr>
        <w:t xml:space="preserve">  </w:t>
      </w:r>
    </w:p>
    <w:p w14:paraId="7E2A5283" w14:textId="77777777" w:rsidR="007F6C4C" w:rsidRPr="007F6C4C" w:rsidRDefault="007F6C4C" w:rsidP="007F6C4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8AC7383" w14:textId="77777777" w:rsidR="007F6C4C" w:rsidRPr="007F6C4C" w:rsidRDefault="007F6C4C" w:rsidP="007F6C4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AD82F3F" w14:textId="77777777" w:rsidR="007F6C4C" w:rsidRPr="007F6C4C" w:rsidRDefault="007F6C4C" w:rsidP="007F6C4C">
      <w:pPr>
        <w:pBdr>
          <w:top w:val="single" w:sz="4" w:space="1" w:color="auto"/>
          <w:left w:val="single" w:sz="4" w:space="4" w:color="auto"/>
          <w:bottom w:val="single" w:sz="4" w:space="1" w:color="auto"/>
          <w:right w:val="single" w:sz="4" w:space="4" w:color="auto"/>
        </w:pBdr>
        <w:rPr>
          <w:rFonts w:ascii="Arial" w:hAnsi="Arial" w:cs="Arial"/>
          <w:sz w:val="22"/>
          <w:szCs w:val="22"/>
        </w:rPr>
      </w:pPr>
      <w:r w:rsidRPr="007F6C4C">
        <w:rPr>
          <w:rFonts w:ascii="Arial" w:hAnsi="Arial" w:cs="Arial"/>
          <w:sz w:val="22"/>
          <w:szCs w:val="22"/>
        </w:rPr>
        <w:t>___________________________                                    ____________________</w:t>
      </w:r>
    </w:p>
    <w:p w14:paraId="629968BD" w14:textId="77777777" w:rsidR="007F6C4C" w:rsidRPr="007F6C4C" w:rsidRDefault="007F6C4C" w:rsidP="007F6C4C">
      <w:pPr>
        <w:pBdr>
          <w:top w:val="single" w:sz="4" w:space="1" w:color="auto"/>
          <w:left w:val="single" w:sz="4" w:space="4" w:color="auto"/>
          <w:bottom w:val="single" w:sz="4" w:space="1" w:color="auto"/>
          <w:right w:val="single" w:sz="4" w:space="4" w:color="auto"/>
        </w:pBdr>
        <w:rPr>
          <w:rFonts w:ascii="Arial" w:hAnsi="Arial" w:cs="Arial"/>
          <w:sz w:val="22"/>
          <w:szCs w:val="22"/>
        </w:rPr>
      </w:pPr>
      <w:r w:rsidRPr="007F6C4C">
        <w:rPr>
          <w:rFonts w:ascii="Arial" w:hAnsi="Arial" w:cs="Arial"/>
          <w:sz w:val="22"/>
          <w:szCs w:val="22"/>
        </w:rPr>
        <w:t>Agent de conformité                                                              Date</w:t>
      </w:r>
    </w:p>
    <w:p w14:paraId="3254073B" w14:textId="77777777" w:rsidR="007F6C4C" w:rsidRPr="007F6C4C" w:rsidRDefault="007F6C4C" w:rsidP="007F6C4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F6C4C">
        <w:rPr>
          <w:rFonts w:ascii="Arial" w:hAnsi="Arial" w:cs="Arial"/>
          <w:sz w:val="22"/>
          <w:szCs w:val="22"/>
        </w:rPr>
        <w:t xml:space="preserve">   </w:t>
      </w:r>
    </w:p>
    <w:p w14:paraId="5CA643D7" w14:textId="77777777" w:rsidR="007F6C4C" w:rsidRPr="007F6C4C" w:rsidRDefault="007F6C4C" w:rsidP="007F6C4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1856E09" w14:textId="77777777" w:rsidR="007F6C4C" w:rsidRPr="007F6C4C" w:rsidRDefault="007F6C4C" w:rsidP="007F6C4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F6C4C">
        <w:rPr>
          <w:rFonts w:ascii="Arial" w:hAnsi="Arial" w:cs="Arial"/>
          <w:sz w:val="22"/>
          <w:szCs w:val="22"/>
        </w:rPr>
        <w:t>_____________________________                                ____________________</w:t>
      </w:r>
    </w:p>
    <w:p w14:paraId="26DB54CB" w14:textId="77777777" w:rsidR="007F6C4C" w:rsidRPr="007F6C4C" w:rsidRDefault="007F6C4C" w:rsidP="007F6C4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F6C4C">
        <w:rPr>
          <w:rFonts w:ascii="Arial" w:hAnsi="Arial" w:cs="Arial"/>
          <w:sz w:val="22"/>
          <w:szCs w:val="22"/>
        </w:rPr>
        <w:t xml:space="preserve">Décideur principal                                          </w:t>
      </w:r>
      <w:r w:rsidRPr="007F6C4C">
        <w:rPr>
          <w:rFonts w:ascii="Arial" w:hAnsi="Arial" w:cs="Arial"/>
          <w:sz w:val="22"/>
          <w:szCs w:val="22"/>
        </w:rPr>
        <w:tab/>
      </w:r>
      <w:r w:rsidRPr="007F6C4C">
        <w:rPr>
          <w:rFonts w:ascii="Arial" w:hAnsi="Arial" w:cs="Arial"/>
          <w:sz w:val="22"/>
          <w:szCs w:val="22"/>
        </w:rPr>
        <w:tab/>
        <w:t>Date</w:t>
      </w:r>
    </w:p>
    <w:p w14:paraId="4750BD99" w14:textId="77777777" w:rsidR="007F6C4C" w:rsidRPr="007F6C4C" w:rsidRDefault="007F6C4C" w:rsidP="007F6C4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F8665DA" w14:textId="77777777" w:rsidR="007F6C4C" w:rsidRPr="007F6C4C" w:rsidRDefault="007F6C4C" w:rsidP="007F6C4C">
      <w:pPr>
        <w:jc w:val="both"/>
        <w:rPr>
          <w:rFonts w:ascii="Arial" w:hAnsi="Arial" w:cs="Arial"/>
          <w:sz w:val="22"/>
          <w:szCs w:val="22"/>
        </w:rPr>
      </w:pPr>
    </w:p>
    <w:p w14:paraId="61FE6324" w14:textId="77777777" w:rsidR="007F6C4C" w:rsidRPr="007F6C4C" w:rsidRDefault="007F6C4C" w:rsidP="007F6C4C">
      <w:pPr>
        <w:rPr>
          <w:rFonts w:ascii="Arial" w:hAnsi="Arial" w:cs="Arial"/>
          <w:sz w:val="22"/>
          <w:szCs w:val="22"/>
        </w:rPr>
      </w:pPr>
    </w:p>
    <w:p w14:paraId="028FC827" w14:textId="77777777" w:rsidR="007F6C4C" w:rsidRPr="002108B5" w:rsidRDefault="007F6C4C" w:rsidP="002108B5"/>
    <w:p w14:paraId="05D7A201" w14:textId="26982872" w:rsidR="007F6C4C" w:rsidRDefault="007F6C4C">
      <w:pPr>
        <w:rPr>
          <w:rFonts w:ascii="Arial" w:hAnsi="Arial" w:cs="Arial"/>
          <w:b/>
          <w:bCs/>
          <w:color w:val="000000"/>
        </w:rPr>
      </w:pPr>
    </w:p>
    <w:p w14:paraId="26BB1700" w14:textId="77777777" w:rsidR="007F6C4C" w:rsidRDefault="007F6C4C">
      <w:pPr>
        <w:rPr>
          <w:rFonts w:ascii="Arial" w:hAnsi="Arial" w:cs="Arial"/>
          <w:b/>
          <w:bCs/>
          <w:color w:val="000000"/>
        </w:rPr>
        <w:sectPr w:rsidR="007F6C4C" w:rsidSect="0065791A">
          <w:footerReference w:type="default" r:id="rId14"/>
          <w:pgSz w:w="12240" w:h="15840"/>
          <w:pgMar w:top="720" w:right="720" w:bottom="720" w:left="720" w:header="720" w:footer="720" w:gutter="0"/>
          <w:cols w:space="720"/>
          <w:docGrid w:linePitch="360"/>
        </w:sectPr>
      </w:pPr>
    </w:p>
    <w:p w14:paraId="36546CEA" w14:textId="5FE31C21" w:rsidR="007F6C4C" w:rsidRDefault="007F6C4C">
      <w:pPr>
        <w:rPr>
          <w:rFonts w:ascii="Arial" w:hAnsi="Arial" w:cs="Arial"/>
          <w:b/>
          <w:bCs/>
          <w:color w:val="000000"/>
        </w:rPr>
      </w:pPr>
    </w:p>
    <w:p w14:paraId="0F542FCF" w14:textId="0044CB26" w:rsidR="00711B19" w:rsidRPr="000878D9" w:rsidRDefault="007F6C4C" w:rsidP="008C217D">
      <w:pPr>
        <w:pStyle w:val="Titre1"/>
        <w:rPr>
          <w:color w:val="000000"/>
        </w:rPr>
      </w:pPr>
      <w:bookmarkStart w:id="12" w:name="_Toc12370857"/>
      <w:r>
        <w:rPr>
          <w:color w:val="000000"/>
        </w:rPr>
        <w:t xml:space="preserve">Section 2 </w:t>
      </w:r>
      <w:r w:rsidR="004530E1" w:rsidRPr="000878D9">
        <w:rPr>
          <w:color w:val="000000"/>
        </w:rPr>
        <w:t>–</w:t>
      </w:r>
      <w:r w:rsidR="0077329D" w:rsidRPr="000878D9">
        <w:rPr>
          <w:color w:val="000000"/>
        </w:rPr>
        <w:t xml:space="preserve"> Politiques et procédures</w:t>
      </w:r>
      <w:bookmarkEnd w:id="9"/>
      <w:bookmarkEnd w:id="12"/>
    </w:p>
    <w:p w14:paraId="2BBACD7A" w14:textId="77777777" w:rsidR="00813193" w:rsidRPr="000878D9" w:rsidRDefault="001B7C33" w:rsidP="00813193">
      <w:pPr>
        <w:pStyle w:val="Titre1"/>
        <w:numPr>
          <w:ilvl w:val="0"/>
          <w:numId w:val="12"/>
        </w:numPr>
        <w:spacing w:before="240"/>
        <w:rPr>
          <w:color w:val="auto"/>
        </w:rPr>
      </w:pPr>
      <w:bookmarkStart w:id="13" w:name="_Toc447904761"/>
      <w:bookmarkStart w:id="14" w:name="_Toc12370858"/>
      <w:r w:rsidRPr="000878D9">
        <w:rPr>
          <w:color w:val="auto"/>
        </w:rPr>
        <w:t>La protection des renseignements personnels et nos affaires</w:t>
      </w:r>
      <w:bookmarkEnd w:id="10"/>
      <w:bookmarkEnd w:id="13"/>
      <w:bookmarkEnd w:id="14"/>
    </w:p>
    <w:p w14:paraId="38697A6B" w14:textId="77777777" w:rsidR="0036453A" w:rsidRPr="000878D9" w:rsidRDefault="0036453A" w:rsidP="0036453A">
      <w:pPr>
        <w:rPr>
          <w:rFonts w:ascii="Arial" w:hAnsi="Arial" w:cs="Arial"/>
          <w:sz w:val="22"/>
          <w:szCs w:val="22"/>
        </w:rPr>
      </w:pPr>
    </w:p>
    <w:p w14:paraId="418A1E15" w14:textId="16E6383D" w:rsidR="0036453A" w:rsidRPr="000878D9" w:rsidRDefault="0036453A" w:rsidP="0036453A">
      <w:pPr>
        <w:rPr>
          <w:rFonts w:ascii="Arial" w:hAnsi="Arial" w:cs="Arial"/>
          <w:sz w:val="22"/>
          <w:szCs w:val="22"/>
        </w:rPr>
      </w:pPr>
      <w:r w:rsidRPr="000878D9">
        <w:rPr>
          <w:rFonts w:ascii="Arial" w:hAnsi="Arial" w:cs="Arial"/>
          <w:sz w:val="22"/>
          <w:szCs w:val="22"/>
        </w:rPr>
        <w:t>Les clients fournissent des renseignements personnels qui sont essentiels aux affaires d</w:t>
      </w:r>
      <w:r w:rsidR="007F6C4C">
        <w:rPr>
          <w:rFonts w:ascii="Arial" w:hAnsi="Arial" w:cs="Arial"/>
          <w:sz w:val="22"/>
          <w:szCs w:val="22"/>
        </w:rPr>
        <w:t>u</w:t>
      </w:r>
      <w:r w:rsidR="001B4523">
        <w:rPr>
          <w:rFonts w:ascii="Arial" w:hAnsi="Arial" w:cs="Arial"/>
          <w:sz w:val="22"/>
          <w:szCs w:val="22"/>
        </w:rPr>
        <w:t xml:space="preserve"> cabinet</w:t>
      </w:r>
      <w:r w:rsidRPr="000878D9">
        <w:rPr>
          <w:rFonts w:ascii="Arial" w:hAnsi="Arial" w:cs="Arial"/>
          <w:sz w:val="22"/>
          <w:szCs w:val="22"/>
        </w:rPr>
        <w:t xml:space="preserve">. Il est crucial de protéger ces renseignements afin de maintenir leur confiance. La loi </w:t>
      </w:r>
      <w:r w:rsidR="00B65CA3" w:rsidRPr="00B65CA3">
        <w:rPr>
          <w:rFonts w:ascii="Arial" w:hAnsi="Arial" w:cs="Arial"/>
          <w:sz w:val="22"/>
          <w:szCs w:val="22"/>
        </w:rPr>
        <w:t>du Québec</w:t>
      </w:r>
      <w:r w:rsidR="00B65CA3">
        <w:rPr>
          <w:rFonts w:ascii="Arial" w:hAnsi="Arial" w:cs="Arial"/>
          <w:sz w:val="22"/>
          <w:szCs w:val="22"/>
        </w:rPr>
        <w:t xml:space="preserve"> </w:t>
      </w:r>
      <w:r w:rsidRPr="000878D9">
        <w:rPr>
          <w:rFonts w:ascii="Arial" w:hAnsi="Arial" w:cs="Arial"/>
          <w:sz w:val="22"/>
          <w:szCs w:val="22"/>
        </w:rPr>
        <w:t xml:space="preserve">pertinente, la </w:t>
      </w:r>
      <w:r w:rsidRPr="007F6C4C">
        <w:rPr>
          <w:rFonts w:ascii="Arial" w:hAnsi="Arial" w:cs="Arial"/>
          <w:i/>
          <w:sz w:val="22"/>
          <w:szCs w:val="22"/>
        </w:rPr>
        <w:t xml:space="preserve">Loi sur la protection des renseignements personnels </w:t>
      </w:r>
      <w:r w:rsidR="00B65CA3" w:rsidRPr="007F6C4C">
        <w:rPr>
          <w:rFonts w:ascii="Arial" w:hAnsi="Arial" w:cs="Arial"/>
          <w:i/>
          <w:sz w:val="22"/>
          <w:szCs w:val="22"/>
        </w:rPr>
        <w:t>dans le secteur priv</w:t>
      </w:r>
      <w:r w:rsidR="00B65CA3">
        <w:rPr>
          <w:rFonts w:ascii="Arial" w:hAnsi="Arial" w:cs="Arial"/>
          <w:i/>
          <w:sz w:val="22"/>
          <w:szCs w:val="22"/>
        </w:rPr>
        <w:t xml:space="preserve">é </w:t>
      </w:r>
      <w:r w:rsidR="00B65CA3" w:rsidRPr="007F6C4C">
        <w:rPr>
          <w:rFonts w:ascii="Arial" w:hAnsi="Arial" w:cs="Arial"/>
          <w:sz w:val="22"/>
          <w:szCs w:val="22"/>
        </w:rPr>
        <w:t>régit</w:t>
      </w:r>
      <w:r w:rsidRPr="000878D9">
        <w:rPr>
          <w:rFonts w:ascii="Arial" w:hAnsi="Arial" w:cs="Arial"/>
          <w:sz w:val="22"/>
          <w:szCs w:val="22"/>
        </w:rPr>
        <w:t xml:space="preserve"> la collecte, l’utilisation et la communication des r</w:t>
      </w:r>
      <w:r w:rsidR="004530E1" w:rsidRPr="000878D9">
        <w:rPr>
          <w:rFonts w:ascii="Arial" w:hAnsi="Arial" w:cs="Arial"/>
          <w:sz w:val="22"/>
          <w:szCs w:val="22"/>
        </w:rPr>
        <w:t>enseignements personnels. Par « renseignements personnels </w:t>
      </w:r>
      <w:r w:rsidRPr="000878D9">
        <w:rPr>
          <w:rFonts w:ascii="Arial" w:hAnsi="Arial" w:cs="Arial"/>
          <w:sz w:val="22"/>
          <w:szCs w:val="22"/>
        </w:rPr>
        <w:t xml:space="preserve">», on entend toute donnée se rapportant à une personne identifiable, y compris les données médicales ou financières, de même que les données d’affaires si elles n’ont pas été </w:t>
      </w:r>
      <w:r w:rsidR="004530E1" w:rsidRPr="000878D9">
        <w:rPr>
          <w:rFonts w:ascii="Arial" w:hAnsi="Arial" w:cs="Arial"/>
          <w:sz w:val="22"/>
          <w:szCs w:val="22"/>
        </w:rPr>
        <w:t>classées dans la catégorie des « coordonnées d’affaires »</w:t>
      </w:r>
      <w:r w:rsidRPr="000878D9">
        <w:rPr>
          <w:rFonts w:ascii="Arial" w:hAnsi="Arial" w:cs="Arial"/>
          <w:sz w:val="22"/>
          <w:szCs w:val="22"/>
        </w:rPr>
        <w:t>. Cette catégorie comprend le titre professionnel, le numéro de téléphone et l’adresse courriel d’affaires de la personne, de même que les données qui sont utilisées dans le cadre de son emploi, de son entreprise ou de sa profession.</w:t>
      </w:r>
    </w:p>
    <w:p w14:paraId="6AB0E2D8" w14:textId="77777777" w:rsidR="0036453A" w:rsidRPr="000878D9" w:rsidRDefault="0036453A" w:rsidP="0036453A">
      <w:pPr>
        <w:rPr>
          <w:rFonts w:ascii="Arial" w:hAnsi="Arial" w:cs="Arial"/>
          <w:sz w:val="22"/>
          <w:szCs w:val="22"/>
        </w:rPr>
      </w:pPr>
    </w:p>
    <w:p w14:paraId="1EFB62CB" w14:textId="19082825" w:rsidR="00FF792A" w:rsidRPr="000878D9" w:rsidRDefault="007F6C4C" w:rsidP="0036453A">
      <w:pPr>
        <w:rPr>
          <w:rFonts w:ascii="Arial" w:hAnsi="Arial" w:cs="Arial"/>
          <w:sz w:val="22"/>
          <w:szCs w:val="22"/>
        </w:rPr>
      </w:pPr>
      <w:r>
        <w:rPr>
          <w:rFonts w:ascii="Arial" w:hAnsi="Arial" w:cs="Arial"/>
          <w:sz w:val="22"/>
          <w:szCs w:val="22"/>
        </w:rPr>
        <w:t xml:space="preserve">Le </w:t>
      </w:r>
      <w:r w:rsidR="00B65CA3">
        <w:rPr>
          <w:rFonts w:ascii="Arial" w:hAnsi="Arial" w:cs="Arial"/>
          <w:sz w:val="22"/>
          <w:szCs w:val="22"/>
        </w:rPr>
        <w:t xml:space="preserve">cabinet </w:t>
      </w:r>
      <w:r w:rsidR="009D550A" w:rsidRPr="000878D9">
        <w:rPr>
          <w:rFonts w:ascii="Arial" w:hAnsi="Arial" w:cs="Arial"/>
          <w:sz w:val="22"/>
          <w:szCs w:val="22"/>
        </w:rPr>
        <w:t xml:space="preserve">est responsable des renseignements personnels dont </w:t>
      </w:r>
      <w:r w:rsidR="00B65CA3">
        <w:rPr>
          <w:rFonts w:ascii="Arial" w:hAnsi="Arial" w:cs="Arial"/>
          <w:sz w:val="22"/>
          <w:szCs w:val="22"/>
        </w:rPr>
        <w:t xml:space="preserve">il </w:t>
      </w:r>
      <w:r w:rsidR="009D550A" w:rsidRPr="000878D9">
        <w:rPr>
          <w:rFonts w:ascii="Arial" w:hAnsi="Arial" w:cs="Arial"/>
          <w:sz w:val="22"/>
          <w:szCs w:val="22"/>
        </w:rPr>
        <w:t>a la gestion, et il lui incombe de prendre toutes les mesures nécessaires pour assurer la sécurité des renseignements personnels et confidentiels en sa possession. Dans certaines situations, cela signifie d’adopter de nouvelles pratiques commerciales afin de protéger la confidentialité des renseignements personnels.</w:t>
      </w:r>
    </w:p>
    <w:p w14:paraId="2D09D5EC" w14:textId="77777777" w:rsidR="00FF792A" w:rsidRPr="000878D9" w:rsidRDefault="00FF792A" w:rsidP="0036453A">
      <w:pPr>
        <w:rPr>
          <w:rFonts w:ascii="Arial" w:hAnsi="Arial" w:cs="Arial"/>
          <w:sz w:val="22"/>
          <w:szCs w:val="22"/>
        </w:rPr>
      </w:pPr>
    </w:p>
    <w:p w14:paraId="6D607FD8" w14:textId="77777777" w:rsidR="00D32B0F" w:rsidRPr="000878D9" w:rsidRDefault="00D32B0F" w:rsidP="00D32B0F">
      <w:pPr>
        <w:rPr>
          <w:rFonts w:ascii="Arial" w:hAnsi="Arial" w:cs="Arial"/>
          <w:b/>
          <w:sz w:val="22"/>
          <w:szCs w:val="22"/>
        </w:rPr>
      </w:pPr>
      <w:r w:rsidRPr="000878D9">
        <w:rPr>
          <w:rFonts w:ascii="Arial" w:hAnsi="Arial" w:cs="Arial"/>
          <w:b/>
          <w:sz w:val="22"/>
          <w:szCs w:val="22"/>
        </w:rPr>
        <w:t>Politique</w:t>
      </w:r>
    </w:p>
    <w:p w14:paraId="2A157BC1" w14:textId="68F8DED1" w:rsidR="0036453A" w:rsidRPr="000878D9" w:rsidRDefault="00B65CA3" w:rsidP="0036453A">
      <w:pPr>
        <w:rPr>
          <w:rFonts w:ascii="Arial" w:hAnsi="Arial" w:cs="Arial"/>
          <w:sz w:val="22"/>
          <w:szCs w:val="22"/>
        </w:rPr>
      </w:pPr>
      <w:r>
        <w:rPr>
          <w:rFonts w:ascii="Arial" w:hAnsi="Arial" w:cs="Arial"/>
          <w:sz w:val="22"/>
          <w:szCs w:val="22"/>
        </w:rPr>
        <w:t xml:space="preserve">Le cabinet </w:t>
      </w:r>
      <w:r w:rsidR="009D550A" w:rsidRPr="000878D9">
        <w:rPr>
          <w:rFonts w:ascii="Arial" w:hAnsi="Arial" w:cs="Arial"/>
          <w:sz w:val="22"/>
          <w:szCs w:val="22"/>
        </w:rPr>
        <w:t xml:space="preserve">met à la disposition du public l’information relative à ses politiques et à ses procédures, et </w:t>
      </w:r>
      <w:r>
        <w:rPr>
          <w:rFonts w:ascii="Arial" w:hAnsi="Arial" w:cs="Arial"/>
          <w:sz w:val="22"/>
          <w:szCs w:val="22"/>
        </w:rPr>
        <w:t xml:space="preserve">il </w:t>
      </w:r>
      <w:r w:rsidR="009D550A" w:rsidRPr="000878D9">
        <w:rPr>
          <w:rFonts w:ascii="Arial" w:hAnsi="Arial" w:cs="Arial"/>
          <w:sz w:val="22"/>
          <w:szCs w:val="22"/>
        </w:rPr>
        <w:t xml:space="preserve">se conforme </w:t>
      </w:r>
      <w:r w:rsidR="007F6C4C">
        <w:rPr>
          <w:rFonts w:ascii="Arial" w:hAnsi="Arial" w:cs="Arial"/>
          <w:sz w:val="22"/>
          <w:szCs w:val="22"/>
        </w:rPr>
        <w:t xml:space="preserve">aux </w:t>
      </w:r>
      <w:r w:rsidR="009D550A" w:rsidRPr="000878D9">
        <w:rPr>
          <w:rFonts w:ascii="Arial" w:hAnsi="Arial" w:cs="Arial"/>
          <w:sz w:val="22"/>
          <w:szCs w:val="22"/>
        </w:rPr>
        <w:t>normes de confidentialité</w:t>
      </w:r>
      <w:r w:rsidR="007F6C4C">
        <w:rPr>
          <w:rFonts w:ascii="Arial" w:hAnsi="Arial" w:cs="Arial"/>
          <w:sz w:val="22"/>
          <w:szCs w:val="22"/>
        </w:rPr>
        <w:t xml:space="preserve"> </w:t>
      </w:r>
      <w:r w:rsidR="007F6C4C" w:rsidRPr="007F6C4C">
        <w:rPr>
          <w:rFonts w:ascii="Arial" w:hAnsi="Arial" w:cs="Arial"/>
          <w:sz w:val="22"/>
          <w:szCs w:val="22"/>
        </w:rPr>
        <w:t>des compagnies (ci-après la « compagnie ») qu’</w:t>
      </w:r>
      <w:r w:rsidR="007F6C4C">
        <w:rPr>
          <w:rFonts w:ascii="Arial" w:hAnsi="Arial" w:cs="Arial"/>
          <w:sz w:val="22"/>
          <w:szCs w:val="22"/>
        </w:rPr>
        <w:t>il</w:t>
      </w:r>
      <w:r w:rsidR="007F6C4C" w:rsidRPr="007F6C4C">
        <w:rPr>
          <w:rFonts w:ascii="Arial" w:hAnsi="Arial" w:cs="Arial"/>
          <w:sz w:val="22"/>
          <w:szCs w:val="22"/>
        </w:rPr>
        <w:t xml:space="preserve"> représente</w:t>
      </w:r>
      <w:r w:rsidR="009D550A" w:rsidRPr="000878D9">
        <w:rPr>
          <w:rFonts w:ascii="Arial" w:hAnsi="Arial" w:cs="Arial"/>
          <w:sz w:val="22"/>
          <w:szCs w:val="22"/>
        </w:rPr>
        <w:t>.</w:t>
      </w:r>
      <w:r w:rsidR="00CC129D" w:rsidRPr="000878D9">
        <w:rPr>
          <w:rFonts w:ascii="Arial" w:hAnsi="Arial" w:cs="Arial"/>
          <w:color w:val="000000"/>
          <w:sz w:val="22"/>
          <w:szCs w:val="22"/>
        </w:rPr>
        <w:t xml:space="preserve"> </w:t>
      </w:r>
    </w:p>
    <w:p w14:paraId="15395F60" w14:textId="77777777" w:rsidR="00B957F5" w:rsidRPr="000878D9" w:rsidRDefault="00B957F5">
      <w:pPr>
        <w:rPr>
          <w:rFonts w:ascii="Arial" w:hAnsi="Arial" w:cs="Arial"/>
          <w:b/>
          <w:bCs/>
        </w:rPr>
      </w:pPr>
      <w:bookmarkStart w:id="15" w:name="_Toc445381476"/>
      <w:bookmarkStart w:id="16" w:name="_Toc447904762"/>
    </w:p>
    <w:p w14:paraId="550CAB8F" w14:textId="77777777" w:rsidR="00813193" w:rsidRPr="000878D9" w:rsidRDefault="001B7C33" w:rsidP="00813193">
      <w:pPr>
        <w:pStyle w:val="Titre1"/>
        <w:numPr>
          <w:ilvl w:val="0"/>
          <w:numId w:val="12"/>
        </w:numPr>
        <w:spacing w:before="240"/>
        <w:rPr>
          <w:color w:val="auto"/>
        </w:rPr>
      </w:pPr>
      <w:bookmarkStart w:id="17" w:name="_Toc12370859"/>
      <w:r w:rsidRPr="000878D9">
        <w:rPr>
          <w:color w:val="auto"/>
        </w:rPr>
        <w:t>Préoccupations et demandes de renseignements ou requêtes générales</w:t>
      </w:r>
      <w:bookmarkEnd w:id="15"/>
      <w:bookmarkEnd w:id="16"/>
      <w:bookmarkEnd w:id="17"/>
    </w:p>
    <w:p w14:paraId="621E63F0" w14:textId="77777777" w:rsidR="0036453A" w:rsidRPr="000878D9" w:rsidRDefault="0036453A" w:rsidP="0036453A">
      <w:pPr>
        <w:rPr>
          <w:rFonts w:ascii="Arial" w:hAnsi="Arial" w:cs="Arial"/>
          <w:sz w:val="22"/>
          <w:szCs w:val="22"/>
        </w:rPr>
      </w:pPr>
    </w:p>
    <w:p w14:paraId="42ECE9F8" w14:textId="77777777" w:rsidR="00D32B0F" w:rsidRPr="000878D9" w:rsidRDefault="00D32B0F" w:rsidP="0009140A">
      <w:pPr>
        <w:rPr>
          <w:rFonts w:ascii="Arial" w:hAnsi="Arial" w:cs="Arial"/>
          <w:color w:val="000000"/>
          <w:sz w:val="22"/>
          <w:szCs w:val="22"/>
        </w:rPr>
      </w:pPr>
      <w:r w:rsidRPr="000878D9">
        <w:rPr>
          <w:rFonts w:ascii="Arial" w:hAnsi="Arial" w:cs="Arial"/>
          <w:b/>
          <w:sz w:val="22"/>
          <w:szCs w:val="22"/>
        </w:rPr>
        <w:t>Procédure</w:t>
      </w:r>
    </w:p>
    <w:p w14:paraId="15D8ABA2" w14:textId="494A35AF" w:rsidR="0009140A" w:rsidRPr="000878D9" w:rsidRDefault="007F6C4C" w:rsidP="0009140A">
      <w:pPr>
        <w:rPr>
          <w:rFonts w:ascii="Arial" w:hAnsi="Arial" w:cs="Arial"/>
          <w:color w:val="000000"/>
          <w:sz w:val="22"/>
          <w:szCs w:val="22"/>
        </w:rPr>
      </w:pPr>
      <w:bookmarkStart w:id="18" w:name="P37_2797"/>
      <w:r w:rsidRPr="007F6C4C">
        <w:rPr>
          <w:rFonts w:ascii="Arial" w:hAnsi="Arial" w:cs="Arial"/>
          <w:color w:val="000000"/>
          <w:sz w:val="22"/>
          <w:szCs w:val="22"/>
        </w:rPr>
        <w:t xml:space="preserve">Toutes les préoccupations, demandes de nature générale ou requêtes liées à la confidentialité et </w:t>
      </w:r>
      <w:r>
        <w:rPr>
          <w:rFonts w:ascii="Arial" w:hAnsi="Arial" w:cs="Arial"/>
          <w:color w:val="000000"/>
          <w:sz w:val="22"/>
          <w:szCs w:val="22"/>
        </w:rPr>
        <w:t xml:space="preserve">au cabinet </w:t>
      </w:r>
      <w:r w:rsidRPr="007F6C4C">
        <w:rPr>
          <w:rFonts w:ascii="Arial" w:hAnsi="Arial" w:cs="Arial"/>
          <w:color w:val="000000"/>
          <w:sz w:val="22"/>
          <w:szCs w:val="22"/>
        </w:rPr>
        <w:t xml:space="preserve">sont transmises à l’agent de conformité </w:t>
      </w:r>
      <w:r>
        <w:rPr>
          <w:rFonts w:ascii="Arial" w:hAnsi="Arial" w:cs="Arial"/>
          <w:color w:val="000000"/>
          <w:sz w:val="22"/>
          <w:szCs w:val="22"/>
        </w:rPr>
        <w:t>du cabinet</w:t>
      </w:r>
      <w:r w:rsidRPr="007F6C4C">
        <w:rPr>
          <w:rFonts w:ascii="Arial" w:hAnsi="Arial" w:cs="Arial"/>
          <w:color w:val="000000"/>
          <w:sz w:val="22"/>
          <w:szCs w:val="22"/>
        </w:rPr>
        <w:t>. Ce dernier examinera les demandes et en accusera réception dans les 24 heures</w:t>
      </w:r>
      <w:r w:rsidR="00C8666E">
        <w:rPr>
          <w:rFonts w:ascii="Arial" w:hAnsi="Arial" w:cs="Arial"/>
          <w:color w:val="000000"/>
          <w:sz w:val="22"/>
          <w:szCs w:val="22"/>
        </w:rPr>
        <w:t xml:space="preserve">; en son absence, les demandes seront transférées </w:t>
      </w:r>
      <w:r w:rsidRPr="007F6C4C">
        <w:rPr>
          <w:rFonts w:ascii="Arial" w:hAnsi="Arial" w:cs="Arial"/>
          <w:color w:val="000000"/>
          <w:sz w:val="22"/>
          <w:szCs w:val="22"/>
        </w:rPr>
        <w:t xml:space="preserve">à une personne appropriée aux fins de traitement. </w:t>
      </w:r>
      <w:bookmarkStart w:id="19" w:name="priv1"/>
      <w:bookmarkEnd w:id="18"/>
      <w:bookmarkEnd w:id="19"/>
      <w:r w:rsidR="00650EAB" w:rsidRPr="000878D9">
        <w:rPr>
          <w:rFonts w:ascii="Arial" w:hAnsi="Arial" w:cs="Arial"/>
          <w:color w:val="000000"/>
          <w:sz w:val="22"/>
          <w:szCs w:val="22"/>
        </w:rPr>
        <w:t xml:space="preserve">Le client sera tenu au courant du progrès </w:t>
      </w:r>
      <w:r>
        <w:rPr>
          <w:rFonts w:ascii="Arial" w:hAnsi="Arial" w:cs="Arial"/>
          <w:color w:val="000000"/>
          <w:sz w:val="22"/>
          <w:szCs w:val="22"/>
        </w:rPr>
        <w:t xml:space="preserve">que </w:t>
      </w:r>
      <w:r w:rsidR="00650EAB" w:rsidRPr="000878D9">
        <w:rPr>
          <w:rFonts w:ascii="Arial" w:hAnsi="Arial" w:cs="Arial"/>
          <w:color w:val="000000"/>
          <w:sz w:val="22"/>
          <w:szCs w:val="22"/>
        </w:rPr>
        <w:t>réalis</w:t>
      </w:r>
      <w:r>
        <w:rPr>
          <w:rFonts w:ascii="Arial" w:hAnsi="Arial" w:cs="Arial"/>
          <w:color w:val="000000"/>
          <w:sz w:val="22"/>
          <w:szCs w:val="22"/>
        </w:rPr>
        <w:t>e l</w:t>
      </w:r>
      <w:r w:rsidR="000F7940">
        <w:rPr>
          <w:rFonts w:ascii="Arial" w:hAnsi="Arial" w:cs="Arial"/>
          <w:color w:val="000000"/>
          <w:sz w:val="22"/>
          <w:szCs w:val="22"/>
        </w:rPr>
        <w:t>’agent de conformité</w:t>
      </w:r>
      <w:r w:rsidR="00650EAB" w:rsidRPr="000878D9">
        <w:rPr>
          <w:rFonts w:ascii="Arial" w:hAnsi="Arial" w:cs="Arial"/>
          <w:color w:val="000000"/>
          <w:sz w:val="22"/>
          <w:szCs w:val="22"/>
        </w:rPr>
        <w:t xml:space="preserve"> à l’égard de la situation</w:t>
      </w:r>
      <w:r w:rsidR="00F37DE2">
        <w:rPr>
          <w:rFonts w:ascii="Arial" w:hAnsi="Arial" w:cs="Arial"/>
          <w:color w:val="000000"/>
          <w:sz w:val="22"/>
          <w:szCs w:val="22"/>
        </w:rPr>
        <w:t>,</w:t>
      </w:r>
      <w:r w:rsidR="00650EAB" w:rsidRPr="000878D9">
        <w:rPr>
          <w:rFonts w:ascii="Arial" w:hAnsi="Arial" w:cs="Arial"/>
          <w:color w:val="000000"/>
          <w:sz w:val="22"/>
          <w:szCs w:val="22"/>
        </w:rPr>
        <w:t xml:space="preserve"> </w:t>
      </w:r>
      <w:r w:rsidR="00F37DE2">
        <w:rPr>
          <w:rFonts w:ascii="Arial" w:hAnsi="Arial" w:cs="Arial"/>
          <w:color w:val="000000"/>
          <w:sz w:val="22"/>
          <w:szCs w:val="22"/>
        </w:rPr>
        <w:t>et</w:t>
      </w:r>
      <w:r w:rsidR="00650EAB" w:rsidRPr="000878D9">
        <w:rPr>
          <w:rFonts w:ascii="Arial" w:hAnsi="Arial" w:cs="Arial"/>
          <w:color w:val="000000"/>
          <w:sz w:val="22"/>
          <w:szCs w:val="22"/>
        </w:rPr>
        <w:t xml:space="preserve"> la documentation complète de la préoccupation signalée et toutes les activités s’y rattachant seront conservées dans le dossier du client.</w:t>
      </w:r>
    </w:p>
    <w:p w14:paraId="6C313A78" w14:textId="1A3C604B" w:rsidR="004D5D71" w:rsidRDefault="004D5D71">
      <w:pPr>
        <w:rPr>
          <w:rFonts w:ascii="Arial" w:hAnsi="Arial" w:cs="Arial"/>
          <w:b/>
          <w:bCs/>
          <w:iCs/>
        </w:rPr>
      </w:pPr>
      <w:bookmarkStart w:id="20" w:name="_Toc447904763"/>
    </w:p>
    <w:p w14:paraId="611C967A" w14:textId="3EFA5A7C" w:rsidR="0086439A" w:rsidRPr="00EC766C" w:rsidRDefault="000F7940" w:rsidP="0086439A">
      <w:r w:rsidRPr="000F7940">
        <w:rPr>
          <w:rFonts w:ascii="Arial" w:hAnsi="Arial" w:cs="Arial"/>
          <w:sz w:val="22"/>
          <w:szCs w:val="22"/>
        </w:rPr>
        <w:t xml:space="preserve">L’agent de conformité </w:t>
      </w:r>
      <w:r>
        <w:rPr>
          <w:rFonts w:ascii="Arial" w:hAnsi="Arial" w:cs="Arial"/>
          <w:sz w:val="22"/>
          <w:szCs w:val="22"/>
        </w:rPr>
        <w:t xml:space="preserve">du cabinet </w:t>
      </w:r>
      <w:r w:rsidRPr="000F7940">
        <w:rPr>
          <w:rFonts w:ascii="Arial" w:hAnsi="Arial" w:cs="Arial"/>
          <w:sz w:val="22"/>
          <w:szCs w:val="22"/>
        </w:rPr>
        <w:t xml:space="preserve">fait </w:t>
      </w:r>
      <w:r w:rsidR="00EC766C" w:rsidRPr="00EC2A4D">
        <w:rPr>
          <w:rFonts w:ascii="Arial" w:hAnsi="Arial" w:cs="Arial"/>
          <w:sz w:val="22"/>
          <w:szCs w:val="22"/>
        </w:rPr>
        <w:t xml:space="preserve">suivre </w:t>
      </w:r>
      <w:r w:rsidR="00EC766C">
        <w:rPr>
          <w:rFonts w:ascii="Arial" w:hAnsi="Arial" w:cs="Arial"/>
          <w:sz w:val="22"/>
          <w:szCs w:val="22"/>
        </w:rPr>
        <w:t xml:space="preserve">toutes les préoccupations, demandes de nature générale ou requêtes liées </w:t>
      </w:r>
      <w:r w:rsidR="00B65CA3">
        <w:rPr>
          <w:rFonts w:ascii="Arial" w:hAnsi="Arial" w:cs="Arial"/>
          <w:sz w:val="22"/>
          <w:szCs w:val="22"/>
        </w:rPr>
        <w:t xml:space="preserve">à la confidentialité et </w:t>
      </w:r>
      <w:r w:rsidR="00EC766C">
        <w:rPr>
          <w:rFonts w:ascii="Arial" w:hAnsi="Arial" w:cs="Arial"/>
          <w:sz w:val="22"/>
          <w:szCs w:val="22"/>
        </w:rPr>
        <w:t>aux produits et services de la compagnie au chef de la conformité de cette compagnie.</w:t>
      </w:r>
      <w:r w:rsidR="0086439A" w:rsidRPr="00EC766C">
        <w:t xml:space="preserve"> </w:t>
      </w:r>
    </w:p>
    <w:p w14:paraId="1946E81A" w14:textId="77777777" w:rsidR="0086439A" w:rsidRPr="00EC766C" w:rsidRDefault="0086439A">
      <w:pPr>
        <w:rPr>
          <w:rFonts w:ascii="Arial" w:hAnsi="Arial" w:cs="Arial"/>
          <w:b/>
          <w:bCs/>
          <w:iCs/>
        </w:rPr>
      </w:pPr>
    </w:p>
    <w:p w14:paraId="379CF179" w14:textId="77777777" w:rsidR="0036453A" w:rsidRPr="000878D9" w:rsidRDefault="00813193" w:rsidP="00711B19">
      <w:pPr>
        <w:pStyle w:val="Titre2"/>
        <w:rPr>
          <w:i w:val="0"/>
          <w:sz w:val="24"/>
          <w:szCs w:val="24"/>
        </w:rPr>
      </w:pPr>
      <w:bookmarkStart w:id="21" w:name="_Toc12370860"/>
      <w:r w:rsidRPr="000878D9">
        <w:rPr>
          <w:rFonts w:ascii="Arial" w:hAnsi="Arial" w:cs="Arial"/>
          <w:i w:val="0"/>
          <w:sz w:val="24"/>
          <w:szCs w:val="24"/>
        </w:rPr>
        <w:t>2.1 Demandes de clients visant à accéder aux renseignements personnels</w:t>
      </w:r>
      <w:bookmarkEnd w:id="20"/>
      <w:bookmarkEnd w:id="21"/>
      <w:r w:rsidR="0036453A" w:rsidRPr="000878D9">
        <w:rPr>
          <w:i w:val="0"/>
          <w:sz w:val="24"/>
          <w:szCs w:val="24"/>
        </w:rPr>
        <w:t xml:space="preserve"> </w:t>
      </w:r>
    </w:p>
    <w:p w14:paraId="1AE88DBE" w14:textId="77777777" w:rsidR="0036453A" w:rsidRPr="000878D9" w:rsidRDefault="0036453A" w:rsidP="0036453A">
      <w:pPr>
        <w:rPr>
          <w:rFonts w:ascii="Arial" w:hAnsi="Arial" w:cs="Arial"/>
          <w:color w:val="000000"/>
          <w:sz w:val="22"/>
          <w:szCs w:val="22"/>
        </w:rPr>
      </w:pPr>
    </w:p>
    <w:p w14:paraId="6692833E" w14:textId="46D46326" w:rsidR="00A04AAA" w:rsidRPr="000878D9" w:rsidRDefault="0036453A" w:rsidP="0001325F">
      <w:pPr>
        <w:rPr>
          <w:rFonts w:ascii="Arial" w:hAnsi="Arial" w:cs="Arial"/>
          <w:sz w:val="22"/>
          <w:szCs w:val="22"/>
        </w:rPr>
      </w:pPr>
      <w:r w:rsidRPr="000878D9">
        <w:rPr>
          <w:rFonts w:ascii="Arial" w:hAnsi="Arial" w:cs="Arial"/>
          <w:color w:val="000000"/>
          <w:sz w:val="22"/>
          <w:szCs w:val="22"/>
        </w:rPr>
        <w:t xml:space="preserve">En vertu des lois relatives à la protection des renseignements personnels, les clients ont le droit d’accéder à leurs renseignements personnels consignés dans des dossiers tenus par </w:t>
      </w:r>
      <w:r w:rsidR="00B65CA3">
        <w:rPr>
          <w:rFonts w:ascii="Arial" w:hAnsi="Arial" w:cs="Arial"/>
          <w:color w:val="000000"/>
          <w:sz w:val="22"/>
          <w:szCs w:val="22"/>
        </w:rPr>
        <w:t xml:space="preserve">le cabinet </w:t>
      </w:r>
      <w:r w:rsidRPr="000878D9">
        <w:rPr>
          <w:rFonts w:ascii="Arial" w:hAnsi="Arial" w:cs="Arial"/>
          <w:sz w:val="22"/>
          <w:szCs w:val="22"/>
        </w:rPr>
        <w:t xml:space="preserve">ou la compagnie et de contester leur exactitude, le cas échéant. </w:t>
      </w:r>
    </w:p>
    <w:p w14:paraId="1DC1DDD5" w14:textId="77777777" w:rsidR="00A04AAA" w:rsidRPr="000878D9" w:rsidRDefault="00A04AAA" w:rsidP="0036453A">
      <w:pPr>
        <w:rPr>
          <w:rFonts w:ascii="Arial" w:hAnsi="Arial" w:cs="Arial"/>
          <w:color w:val="000000"/>
          <w:sz w:val="22"/>
          <w:szCs w:val="22"/>
        </w:rPr>
      </w:pPr>
    </w:p>
    <w:p w14:paraId="3167F4F8" w14:textId="77777777" w:rsidR="009E7DB4" w:rsidRPr="000878D9" w:rsidRDefault="00117A9F" w:rsidP="009E7DB4">
      <w:pPr>
        <w:rPr>
          <w:rFonts w:ascii="Arial" w:hAnsi="Arial" w:cs="Arial"/>
          <w:b/>
          <w:sz w:val="22"/>
          <w:szCs w:val="22"/>
        </w:rPr>
      </w:pPr>
      <w:r w:rsidRPr="000878D9">
        <w:rPr>
          <w:rFonts w:ascii="Arial" w:hAnsi="Arial" w:cs="Arial"/>
          <w:b/>
          <w:color w:val="000000"/>
          <w:sz w:val="22"/>
          <w:szCs w:val="22"/>
        </w:rPr>
        <w:t>Procédure</w:t>
      </w:r>
    </w:p>
    <w:p w14:paraId="7C2D9798" w14:textId="09E61BB4" w:rsidR="007C37ED" w:rsidRPr="000878D9" w:rsidRDefault="000F7940" w:rsidP="0036453A">
      <w:pPr>
        <w:rPr>
          <w:rFonts w:ascii="Arial" w:hAnsi="Arial" w:cs="Arial"/>
          <w:sz w:val="22"/>
          <w:szCs w:val="22"/>
        </w:rPr>
      </w:pPr>
      <w:r w:rsidRPr="000F7940">
        <w:rPr>
          <w:rFonts w:ascii="Arial" w:hAnsi="Arial" w:cs="Arial"/>
          <w:sz w:val="22"/>
          <w:szCs w:val="22"/>
        </w:rPr>
        <w:t xml:space="preserve">Toute demande d’accès d’un client à ses renseignements personnels consignés dans les dossiers de client </w:t>
      </w:r>
      <w:r w:rsidR="007E41F0">
        <w:rPr>
          <w:rFonts w:ascii="Arial" w:hAnsi="Arial" w:cs="Arial"/>
          <w:sz w:val="22"/>
          <w:szCs w:val="22"/>
        </w:rPr>
        <w:t>du cabinet</w:t>
      </w:r>
      <w:r w:rsidRPr="000F7940">
        <w:rPr>
          <w:rFonts w:ascii="Arial" w:hAnsi="Arial" w:cs="Arial"/>
          <w:sz w:val="22"/>
          <w:szCs w:val="22"/>
        </w:rPr>
        <w:t xml:space="preserve"> est envoyée à l’agent de conformité </w:t>
      </w:r>
      <w:r>
        <w:rPr>
          <w:rFonts w:ascii="Arial" w:hAnsi="Arial" w:cs="Arial"/>
          <w:sz w:val="22"/>
          <w:szCs w:val="22"/>
        </w:rPr>
        <w:t xml:space="preserve">du cabinet </w:t>
      </w:r>
      <w:r w:rsidRPr="000F7940">
        <w:rPr>
          <w:rFonts w:ascii="Arial" w:hAnsi="Arial" w:cs="Arial"/>
          <w:sz w:val="22"/>
          <w:szCs w:val="22"/>
        </w:rPr>
        <w:t>afin qu’il réponde à la demande du client dès que possible</w:t>
      </w:r>
      <w:r w:rsidR="009A029C">
        <w:rPr>
          <w:rFonts w:ascii="Arial" w:hAnsi="Arial" w:cs="Arial"/>
          <w:sz w:val="22"/>
          <w:szCs w:val="22"/>
        </w:rPr>
        <w:t>,</w:t>
      </w:r>
      <w:r w:rsidRPr="000F7940">
        <w:rPr>
          <w:rFonts w:ascii="Arial" w:hAnsi="Arial" w:cs="Arial"/>
          <w:sz w:val="22"/>
          <w:szCs w:val="22"/>
        </w:rPr>
        <w:t xml:space="preserve"> et au plus tard 30 jours après la réception de la demande.</w:t>
      </w:r>
      <w:r w:rsidR="00215659" w:rsidRPr="000878D9">
        <w:rPr>
          <w:rFonts w:ascii="Arial" w:hAnsi="Arial" w:cs="Arial"/>
          <w:sz w:val="22"/>
          <w:szCs w:val="22"/>
        </w:rPr>
        <w:t xml:space="preserve"> </w:t>
      </w:r>
    </w:p>
    <w:p w14:paraId="7C1DA9B0" w14:textId="77777777" w:rsidR="00921D83" w:rsidRPr="000878D9" w:rsidRDefault="00921D83" w:rsidP="009E7DB4">
      <w:pPr>
        <w:rPr>
          <w:rFonts w:ascii="Arial" w:hAnsi="Arial" w:cs="Arial"/>
          <w:color w:val="000000"/>
          <w:sz w:val="22"/>
          <w:szCs w:val="22"/>
        </w:rPr>
      </w:pPr>
    </w:p>
    <w:p w14:paraId="1903AE5D" w14:textId="5BC18FA5" w:rsidR="009E7DB4" w:rsidRPr="000878D9" w:rsidRDefault="00921D83" w:rsidP="006C02FA">
      <w:pPr>
        <w:rPr>
          <w:rFonts w:ascii="Arial" w:hAnsi="Arial" w:cs="Arial"/>
          <w:b/>
          <w:color w:val="000000"/>
          <w:sz w:val="22"/>
          <w:szCs w:val="22"/>
        </w:rPr>
      </w:pPr>
      <w:r w:rsidRPr="000878D9">
        <w:rPr>
          <w:rFonts w:ascii="Arial" w:hAnsi="Arial" w:cs="Arial"/>
          <w:color w:val="000000"/>
          <w:sz w:val="22"/>
          <w:szCs w:val="22"/>
        </w:rPr>
        <w:t xml:space="preserve">Corrigez ou modifiez tout renseignement personnel si </w:t>
      </w:r>
      <w:r w:rsidR="00D9497D" w:rsidRPr="000878D9">
        <w:rPr>
          <w:rFonts w:ascii="Arial" w:hAnsi="Arial" w:cs="Arial"/>
          <w:color w:val="000000"/>
          <w:sz w:val="22"/>
          <w:szCs w:val="22"/>
        </w:rPr>
        <w:t xml:space="preserve">son </w:t>
      </w:r>
      <w:r w:rsidRPr="000878D9">
        <w:rPr>
          <w:rFonts w:ascii="Arial" w:hAnsi="Arial" w:cs="Arial"/>
          <w:color w:val="000000"/>
          <w:sz w:val="22"/>
          <w:szCs w:val="22"/>
        </w:rPr>
        <w:t xml:space="preserve">exactitude ou </w:t>
      </w:r>
      <w:r w:rsidR="00D9497D" w:rsidRPr="000878D9">
        <w:rPr>
          <w:rFonts w:ascii="Arial" w:hAnsi="Arial" w:cs="Arial"/>
          <w:color w:val="000000"/>
          <w:sz w:val="22"/>
          <w:szCs w:val="22"/>
        </w:rPr>
        <w:t xml:space="preserve">son </w:t>
      </w:r>
      <w:r w:rsidRPr="000878D9">
        <w:rPr>
          <w:rFonts w:ascii="Arial" w:hAnsi="Arial" w:cs="Arial"/>
          <w:color w:val="000000"/>
          <w:sz w:val="22"/>
          <w:szCs w:val="22"/>
        </w:rPr>
        <w:t>intégralité sont remises en question et s’il s’avère qu</w:t>
      </w:r>
      <w:r w:rsidR="00D9497D" w:rsidRPr="000878D9">
        <w:rPr>
          <w:rFonts w:ascii="Arial" w:hAnsi="Arial" w:cs="Arial"/>
          <w:color w:val="000000"/>
          <w:sz w:val="22"/>
          <w:szCs w:val="22"/>
        </w:rPr>
        <w:t xml:space="preserve">e ce </w:t>
      </w:r>
      <w:r w:rsidRPr="000878D9">
        <w:rPr>
          <w:rFonts w:ascii="Arial" w:hAnsi="Arial" w:cs="Arial"/>
          <w:color w:val="000000"/>
          <w:sz w:val="22"/>
          <w:szCs w:val="22"/>
        </w:rPr>
        <w:t xml:space="preserve">renseignement est </w:t>
      </w:r>
      <w:r w:rsidR="00D9497D" w:rsidRPr="000878D9">
        <w:rPr>
          <w:rFonts w:ascii="Arial" w:hAnsi="Arial" w:cs="Arial"/>
          <w:color w:val="000000"/>
          <w:sz w:val="22"/>
          <w:szCs w:val="22"/>
        </w:rPr>
        <w:t xml:space="preserve">effectivement </w:t>
      </w:r>
      <w:r w:rsidRPr="000878D9">
        <w:rPr>
          <w:rFonts w:ascii="Arial" w:hAnsi="Arial" w:cs="Arial"/>
          <w:color w:val="000000"/>
          <w:sz w:val="22"/>
          <w:szCs w:val="22"/>
        </w:rPr>
        <w:t>erroné ou incomplet. Consignez au dossier tous les désaccords relatifs aux renseignements et, le cas échéant, informez-en les tierces parties.</w:t>
      </w:r>
    </w:p>
    <w:p w14:paraId="3D44EF24" w14:textId="77777777" w:rsidR="00921D83" w:rsidRPr="000878D9" w:rsidRDefault="00921D83" w:rsidP="0036453A">
      <w:pPr>
        <w:rPr>
          <w:rFonts w:ascii="Arial" w:hAnsi="Arial" w:cs="Arial"/>
          <w:color w:val="000000"/>
          <w:sz w:val="22"/>
          <w:szCs w:val="22"/>
        </w:rPr>
      </w:pPr>
    </w:p>
    <w:p w14:paraId="18970B40" w14:textId="6F3CA4FB" w:rsidR="00921D83" w:rsidRPr="000878D9" w:rsidRDefault="00F265DE" w:rsidP="00921D83">
      <w:pPr>
        <w:rPr>
          <w:rFonts w:ascii="Arial" w:hAnsi="Arial" w:cs="Arial"/>
          <w:color w:val="000000"/>
          <w:sz w:val="22"/>
          <w:szCs w:val="22"/>
        </w:rPr>
      </w:pPr>
      <w:r w:rsidRPr="000878D9">
        <w:rPr>
          <w:rFonts w:ascii="Arial" w:hAnsi="Arial" w:cs="Arial"/>
          <w:sz w:val="22"/>
          <w:szCs w:val="22"/>
        </w:rPr>
        <w:t xml:space="preserve">Si un client demande d’accéder à ses renseignements personnels détenus par la </w:t>
      </w:r>
      <w:r w:rsidR="00D9497D" w:rsidRPr="000878D9">
        <w:rPr>
          <w:rFonts w:ascii="Arial" w:hAnsi="Arial" w:cs="Arial"/>
          <w:sz w:val="22"/>
          <w:szCs w:val="22"/>
        </w:rPr>
        <w:t>compagnie</w:t>
      </w:r>
      <w:r w:rsidRPr="000878D9">
        <w:rPr>
          <w:rFonts w:ascii="Arial" w:hAnsi="Arial" w:cs="Arial"/>
          <w:sz w:val="22"/>
          <w:szCs w:val="22"/>
        </w:rPr>
        <w:t xml:space="preserve">, </w:t>
      </w:r>
      <w:r w:rsidR="00D9497D" w:rsidRPr="000878D9">
        <w:rPr>
          <w:rFonts w:ascii="Arial" w:hAnsi="Arial" w:cs="Arial"/>
          <w:sz w:val="22"/>
          <w:szCs w:val="22"/>
        </w:rPr>
        <w:t>suivez les processus qu’a établis ce</w:t>
      </w:r>
      <w:r w:rsidR="00372149" w:rsidRPr="000878D9">
        <w:rPr>
          <w:rFonts w:ascii="Arial" w:hAnsi="Arial" w:cs="Arial"/>
          <w:sz w:val="22"/>
          <w:szCs w:val="22"/>
        </w:rPr>
        <w:t>tte dernière</w:t>
      </w:r>
      <w:r w:rsidRPr="000878D9">
        <w:rPr>
          <w:rFonts w:ascii="Arial" w:hAnsi="Arial" w:cs="Arial"/>
          <w:sz w:val="22"/>
          <w:szCs w:val="22"/>
        </w:rPr>
        <w:t>.</w:t>
      </w:r>
      <w:r w:rsidR="0036453A" w:rsidRPr="000878D9">
        <w:rPr>
          <w:rFonts w:ascii="Arial" w:hAnsi="Arial" w:cs="Arial"/>
          <w:color w:val="000000"/>
          <w:sz w:val="22"/>
          <w:szCs w:val="22"/>
        </w:rPr>
        <w:t xml:space="preserve"> </w:t>
      </w:r>
    </w:p>
    <w:p w14:paraId="7597618D" w14:textId="77777777" w:rsidR="0036453A" w:rsidRPr="000878D9" w:rsidRDefault="00813193" w:rsidP="00711B19">
      <w:pPr>
        <w:pStyle w:val="Titre2"/>
        <w:rPr>
          <w:i w:val="0"/>
          <w:sz w:val="24"/>
          <w:szCs w:val="24"/>
        </w:rPr>
      </w:pPr>
      <w:bookmarkStart w:id="22" w:name="_Toc447904764"/>
      <w:bookmarkStart w:id="23" w:name="_Toc12370861"/>
      <w:r w:rsidRPr="000878D9">
        <w:rPr>
          <w:rFonts w:ascii="Arial" w:hAnsi="Arial" w:cs="Arial"/>
          <w:i w:val="0"/>
          <w:sz w:val="24"/>
          <w:szCs w:val="24"/>
        </w:rPr>
        <w:t>2.2 Usage à mauvais escient des renseignements personnels</w:t>
      </w:r>
      <w:bookmarkEnd w:id="22"/>
      <w:bookmarkEnd w:id="23"/>
      <w:r w:rsidR="0036453A" w:rsidRPr="000878D9">
        <w:rPr>
          <w:i w:val="0"/>
          <w:sz w:val="24"/>
          <w:szCs w:val="24"/>
        </w:rPr>
        <w:t xml:space="preserve">  </w:t>
      </w:r>
    </w:p>
    <w:p w14:paraId="4B864D1E" w14:textId="77777777" w:rsidR="00A04AAA" w:rsidRPr="000878D9" w:rsidRDefault="00A04AAA" w:rsidP="0036453A">
      <w:pPr>
        <w:rPr>
          <w:rFonts w:ascii="Arial" w:hAnsi="Arial" w:cs="Arial"/>
          <w:color w:val="000000"/>
          <w:sz w:val="22"/>
          <w:szCs w:val="22"/>
        </w:rPr>
      </w:pPr>
    </w:p>
    <w:p w14:paraId="7A494B24" w14:textId="77777777" w:rsidR="00117A9F" w:rsidRPr="000878D9" w:rsidRDefault="00117A9F" w:rsidP="00117A9F">
      <w:pPr>
        <w:rPr>
          <w:rFonts w:ascii="Arial" w:hAnsi="Arial" w:cs="Arial"/>
          <w:b/>
          <w:sz w:val="22"/>
          <w:szCs w:val="22"/>
        </w:rPr>
      </w:pPr>
      <w:r w:rsidRPr="000878D9">
        <w:rPr>
          <w:rFonts w:ascii="Arial" w:hAnsi="Arial" w:cs="Arial"/>
          <w:b/>
          <w:color w:val="000000"/>
          <w:sz w:val="22"/>
          <w:szCs w:val="22"/>
        </w:rPr>
        <w:t>Procédure</w:t>
      </w:r>
    </w:p>
    <w:p w14:paraId="68D49CB6" w14:textId="7859E5BD" w:rsidR="0036453A" w:rsidRPr="000878D9" w:rsidRDefault="0036453A" w:rsidP="0036453A">
      <w:pPr>
        <w:rPr>
          <w:rFonts w:ascii="Arial" w:hAnsi="Arial" w:cs="Arial"/>
          <w:color w:val="000000"/>
          <w:sz w:val="22"/>
          <w:szCs w:val="22"/>
        </w:rPr>
      </w:pPr>
      <w:r w:rsidRPr="000878D9">
        <w:rPr>
          <w:rFonts w:ascii="Arial" w:hAnsi="Arial" w:cs="Arial"/>
          <w:color w:val="000000"/>
          <w:sz w:val="22"/>
          <w:szCs w:val="22"/>
        </w:rPr>
        <w:t xml:space="preserve">L’agent de conformité </w:t>
      </w:r>
      <w:r w:rsidR="00841794">
        <w:rPr>
          <w:rFonts w:ascii="Arial" w:hAnsi="Arial" w:cs="Arial"/>
          <w:color w:val="000000"/>
          <w:sz w:val="22"/>
          <w:szCs w:val="22"/>
        </w:rPr>
        <w:t xml:space="preserve">du cabinet </w:t>
      </w:r>
      <w:r w:rsidRPr="000878D9">
        <w:rPr>
          <w:rFonts w:ascii="Arial" w:hAnsi="Arial" w:cs="Arial"/>
          <w:color w:val="000000"/>
          <w:sz w:val="22"/>
          <w:szCs w:val="22"/>
        </w:rPr>
        <w:t xml:space="preserve">doit signaler sans délai tout usage à mauvais escient de renseignements personnels ou toute atteinte possible aux mesures de sécurité quant aux produits et aux services de la </w:t>
      </w:r>
      <w:r w:rsidR="00D9497D" w:rsidRPr="000878D9">
        <w:rPr>
          <w:rFonts w:ascii="Arial" w:hAnsi="Arial" w:cs="Arial"/>
          <w:color w:val="000000"/>
          <w:sz w:val="22"/>
          <w:szCs w:val="22"/>
        </w:rPr>
        <w:t xml:space="preserve">compagnie </w:t>
      </w:r>
      <w:r w:rsidRPr="000878D9">
        <w:rPr>
          <w:rFonts w:ascii="Arial" w:hAnsi="Arial" w:cs="Arial"/>
          <w:color w:val="000000"/>
          <w:sz w:val="22"/>
          <w:szCs w:val="22"/>
        </w:rPr>
        <w:t xml:space="preserve">au chef de la conformité de la </w:t>
      </w:r>
      <w:r w:rsidR="00D9497D" w:rsidRPr="000878D9">
        <w:rPr>
          <w:rFonts w:ascii="Arial" w:hAnsi="Arial" w:cs="Arial"/>
          <w:color w:val="000000"/>
          <w:sz w:val="22"/>
          <w:szCs w:val="22"/>
        </w:rPr>
        <w:t>compagnie</w:t>
      </w:r>
      <w:r w:rsidR="00F265DE" w:rsidRPr="000878D9">
        <w:rPr>
          <w:rFonts w:ascii="Arial" w:hAnsi="Arial" w:cs="Arial"/>
          <w:sz w:val="22"/>
          <w:szCs w:val="22"/>
        </w:rPr>
        <w:t>.</w:t>
      </w:r>
      <w:r w:rsidRPr="000878D9">
        <w:rPr>
          <w:rFonts w:ascii="Arial" w:hAnsi="Arial" w:cs="Arial"/>
          <w:color w:val="000000"/>
          <w:sz w:val="22"/>
          <w:szCs w:val="22"/>
        </w:rPr>
        <w:t xml:space="preserve"> </w:t>
      </w:r>
    </w:p>
    <w:p w14:paraId="3F8CDD0A" w14:textId="77777777" w:rsidR="001B3CC0" w:rsidRPr="000878D9" w:rsidRDefault="001B3CC0" w:rsidP="001B3CC0">
      <w:pPr>
        <w:pStyle w:val="Titre2"/>
        <w:rPr>
          <w:i w:val="0"/>
          <w:sz w:val="24"/>
          <w:szCs w:val="24"/>
        </w:rPr>
      </w:pPr>
      <w:bookmarkStart w:id="24" w:name="_Toc447904765"/>
      <w:bookmarkStart w:id="25" w:name="_Toc12370862"/>
      <w:r w:rsidRPr="000878D9">
        <w:rPr>
          <w:rFonts w:ascii="Arial" w:hAnsi="Arial" w:cs="Arial"/>
          <w:i w:val="0"/>
          <w:sz w:val="24"/>
          <w:szCs w:val="24"/>
        </w:rPr>
        <w:t>2.3 Processus visant les incidents en matière de confidentialité et les atteintes à la vie privée</w:t>
      </w:r>
      <w:bookmarkEnd w:id="24"/>
      <w:bookmarkEnd w:id="25"/>
    </w:p>
    <w:p w14:paraId="1A08AA31" w14:textId="77777777" w:rsidR="001B3CC0" w:rsidRPr="000878D9" w:rsidRDefault="001B3CC0" w:rsidP="001B3CC0">
      <w:pPr>
        <w:rPr>
          <w:rFonts w:ascii="Arial" w:hAnsi="Arial" w:cs="Arial"/>
          <w:color w:val="000000"/>
          <w:sz w:val="16"/>
          <w:szCs w:val="16"/>
        </w:rPr>
      </w:pPr>
    </w:p>
    <w:p w14:paraId="5975E04F" w14:textId="054B6079" w:rsidR="001B3CC0" w:rsidRPr="000878D9" w:rsidRDefault="001B3CC0" w:rsidP="001B3CC0">
      <w:pPr>
        <w:rPr>
          <w:rFonts w:ascii="Arial" w:hAnsi="Arial" w:cs="Arial"/>
          <w:color w:val="000000"/>
          <w:sz w:val="22"/>
          <w:szCs w:val="22"/>
        </w:rPr>
      </w:pPr>
      <w:r w:rsidRPr="000878D9">
        <w:rPr>
          <w:rFonts w:ascii="Arial" w:hAnsi="Arial" w:cs="Arial"/>
          <w:color w:val="000000"/>
          <w:sz w:val="22"/>
          <w:szCs w:val="22"/>
        </w:rPr>
        <w:t>Une atteinte à la vie privée survient lors d</w:t>
      </w:r>
      <w:r w:rsidR="00D9497D" w:rsidRPr="000878D9">
        <w:rPr>
          <w:rFonts w:ascii="Arial" w:hAnsi="Arial" w:cs="Arial"/>
          <w:color w:val="000000"/>
          <w:sz w:val="22"/>
          <w:szCs w:val="22"/>
        </w:rPr>
        <w:t xml:space="preserve">e la </w:t>
      </w:r>
      <w:r w:rsidRPr="000878D9">
        <w:rPr>
          <w:rFonts w:ascii="Arial" w:hAnsi="Arial" w:cs="Arial"/>
          <w:color w:val="000000"/>
          <w:sz w:val="22"/>
          <w:szCs w:val="22"/>
        </w:rPr>
        <w:t>perte</w:t>
      </w:r>
      <w:r w:rsidR="00D9497D" w:rsidRPr="000878D9">
        <w:rPr>
          <w:rFonts w:ascii="Arial" w:hAnsi="Arial" w:cs="Arial"/>
          <w:color w:val="000000"/>
          <w:sz w:val="22"/>
          <w:szCs w:val="22"/>
        </w:rPr>
        <w:t xml:space="preserve"> ou</w:t>
      </w:r>
      <w:r w:rsidRPr="000878D9">
        <w:rPr>
          <w:rFonts w:ascii="Arial" w:hAnsi="Arial" w:cs="Arial"/>
          <w:color w:val="000000"/>
          <w:sz w:val="22"/>
          <w:szCs w:val="22"/>
        </w:rPr>
        <w:t xml:space="preserve"> d</w:t>
      </w:r>
      <w:r w:rsidR="00D9497D" w:rsidRPr="000878D9">
        <w:rPr>
          <w:rFonts w:ascii="Arial" w:hAnsi="Arial" w:cs="Arial"/>
          <w:color w:val="000000"/>
          <w:sz w:val="22"/>
          <w:szCs w:val="22"/>
        </w:rPr>
        <w:t xml:space="preserve">e la </w:t>
      </w:r>
      <w:r w:rsidRPr="000878D9">
        <w:rPr>
          <w:rFonts w:ascii="Arial" w:hAnsi="Arial" w:cs="Arial"/>
          <w:color w:val="000000"/>
          <w:sz w:val="22"/>
          <w:szCs w:val="22"/>
        </w:rPr>
        <w:t>divulgation non autorisée de renseignements personnels</w:t>
      </w:r>
      <w:r w:rsidR="00D9497D" w:rsidRPr="000878D9">
        <w:rPr>
          <w:rFonts w:ascii="Arial" w:hAnsi="Arial" w:cs="Arial"/>
          <w:color w:val="000000"/>
          <w:sz w:val="22"/>
          <w:szCs w:val="22"/>
        </w:rPr>
        <w:t>,</w:t>
      </w:r>
      <w:r w:rsidRPr="000878D9">
        <w:rPr>
          <w:rFonts w:ascii="Arial" w:hAnsi="Arial" w:cs="Arial"/>
          <w:color w:val="000000"/>
          <w:sz w:val="22"/>
          <w:szCs w:val="22"/>
        </w:rPr>
        <w:t xml:space="preserve"> ou </w:t>
      </w:r>
      <w:r w:rsidR="00D9497D" w:rsidRPr="000878D9">
        <w:rPr>
          <w:rFonts w:ascii="Arial" w:hAnsi="Arial" w:cs="Arial"/>
          <w:color w:val="000000"/>
          <w:sz w:val="22"/>
          <w:szCs w:val="22"/>
        </w:rPr>
        <w:t>de l’</w:t>
      </w:r>
      <w:r w:rsidRPr="000878D9">
        <w:rPr>
          <w:rFonts w:ascii="Arial" w:hAnsi="Arial" w:cs="Arial"/>
          <w:color w:val="000000"/>
          <w:sz w:val="22"/>
          <w:szCs w:val="22"/>
        </w:rPr>
        <w:t>accès non autorisé à de tels renseignements découlant d’une atteinte aux mesures de sécurité.</w:t>
      </w:r>
      <w:r w:rsidR="00D9497D" w:rsidRPr="000878D9">
        <w:rPr>
          <w:rFonts w:ascii="Arial" w:hAnsi="Arial" w:cs="Arial"/>
          <w:color w:val="000000"/>
          <w:sz w:val="22"/>
          <w:szCs w:val="22"/>
        </w:rPr>
        <w:t xml:space="preserve"> </w:t>
      </w:r>
      <w:r w:rsidR="00C61BE7" w:rsidRPr="000878D9">
        <w:rPr>
          <w:rFonts w:ascii="Arial" w:hAnsi="Arial" w:cs="Arial"/>
          <w:color w:val="000000"/>
          <w:sz w:val="22"/>
          <w:szCs w:val="22"/>
        </w:rPr>
        <w:t>Une atteinte à la vie privée se produit également lorsque des renseignements personnels sont conservés d’une façon non conforme à la législation relative à la protection des renseignements personnels, comme lorsque des renseignements personnels sont conservés même s’ils ne sont plus nécessaires aux fins pour lesquelles ils ont été collectés.</w:t>
      </w:r>
    </w:p>
    <w:p w14:paraId="1A2B0D9E" w14:textId="77777777" w:rsidR="001B3CC0" w:rsidRPr="000878D9" w:rsidRDefault="001B3CC0" w:rsidP="001B3CC0">
      <w:pPr>
        <w:rPr>
          <w:rFonts w:ascii="Arial" w:hAnsi="Arial" w:cs="Arial"/>
          <w:color w:val="000000"/>
          <w:sz w:val="22"/>
          <w:szCs w:val="22"/>
        </w:rPr>
      </w:pPr>
    </w:p>
    <w:p w14:paraId="00B634DA" w14:textId="77777777" w:rsidR="001B3CC0" w:rsidRPr="000878D9" w:rsidRDefault="001B3CC0" w:rsidP="001B3CC0">
      <w:pPr>
        <w:rPr>
          <w:rFonts w:ascii="Arial" w:hAnsi="Arial" w:cs="Arial"/>
          <w:color w:val="000000"/>
          <w:sz w:val="22"/>
          <w:szCs w:val="22"/>
        </w:rPr>
      </w:pPr>
      <w:r w:rsidRPr="000878D9">
        <w:rPr>
          <w:rFonts w:ascii="Arial" w:hAnsi="Arial" w:cs="Arial"/>
          <w:color w:val="000000"/>
          <w:sz w:val="22"/>
          <w:szCs w:val="22"/>
        </w:rPr>
        <w:t>Exemples d’atteinte à la vie privée :</w:t>
      </w:r>
    </w:p>
    <w:p w14:paraId="6916497D" w14:textId="77777777" w:rsidR="001B3CC0" w:rsidRPr="000878D9" w:rsidRDefault="001B3CC0" w:rsidP="001B3CC0">
      <w:pPr>
        <w:rPr>
          <w:rFonts w:ascii="Arial" w:hAnsi="Arial" w:cs="Arial"/>
          <w:color w:val="000000"/>
          <w:sz w:val="16"/>
          <w:szCs w:val="16"/>
        </w:rPr>
      </w:pPr>
    </w:p>
    <w:p w14:paraId="170E2664" w14:textId="77777777" w:rsidR="001B3CC0" w:rsidRPr="000878D9" w:rsidRDefault="001B3CC0" w:rsidP="001B3CC0">
      <w:pPr>
        <w:pStyle w:val="Paragraphedeliste"/>
        <w:numPr>
          <w:ilvl w:val="0"/>
          <w:numId w:val="27"/>
        </w:numPr>
        <w:rPr>
          <w:rFonts w:ascii="Arial" w:hAnsi="Arial" w:cs="Arial"/>
          <w:color w:val="000000"/>
          <w:sz w:val="22"/>
          <w:szCs w:val="22"/>
        </w:rPr>
      </w:pPr>
      <w:r w:rsidRPr="000878D9">
        <w:rPr>
          <w:rFonts w:ascii="Arial" w:hAnsi="Arial" w:cs="Arial"/>
          <w:color w:val="000000"/>
          <w:sz w:val="22"/>
          <w:szCs w:val="22"/>
        </w:rPr>
        <w:t>Des copies des relevés de renseignements personnels de client sont volées d’un véhicule.</w:t>
      </w:r>
    </w:p>
    <w:p w14:paraId="14E39170" w14:textId="77777777" w:rsidR="001B3CC0" w:rsidRPr="000878D9" w:rsidRDefault="001B3CC0" w:rsidP="001B3CC0">
      <w:pPr>
        <w:pStyle w:val="Paragraphedeliste"/>
        <w:numPr>
          <w:ilvl w:val="0"/>
          <w:numId w:val="27"/>
        </w:numPr>
        <w:rPr>
          <w:rFonts w:ascii="Arial" w:hAnsi="Arial" w:cs="Arial"/>
          <w:color w:val="000000"/>
          <w:sz w:val="22"/>
          <w:szCs w:val="22"/>
        </w:rPr>
      </w:pPr>
      <w:r w:rsidRPr="000878D9">
        <w:rPr>
          <w:rFonts w:ascii="Arial" w:hAnsi="Arial" w:cs="Arial"/>
          <w:color w:val="000000"/>
          <w:sz w:val="22"/>
          <w:szCs w:val="22"/>
        </w:rPr>
        <w:t>L’ordinateur portatif d’un conseiller est perdu ou volé et il comprend des renseignements personnels de clients.</w:t>
      </w:r>
    </w:p>
    <w:p w14:paraId="794F379F" w14:textId="77777777" w:rsidR="001B3CC0" w:rsidRPr="000878D9" w:rsidRDefault="001B3CC0" w:rsidP="001B3CC0">
      <w:pPr>
        <w:pStyle w:val="Paragraphedeliste"/>
        <w:numPr>
          <w:ilvl w:val="0"/>
          <w:numId w:val="27"/>
        </w:numPr>
        <w:rPr>
          <w:rFonts w:ascii="Arial" w:hAnsi="Arial" w:cs="Arial"/>
          <w:color w:val="000000"/>
          <w:sz w:val="22"/>
          <w:szCs w:val="22"/>
        </w:rPr>
      </w:pPr>
      <w:r w:rsidRPr="000878D9">
        <w:rPr>
          <w:rFonts w:ascii="Arial" w:hAnsi="Arial" w:cs="Arial"/>
          <w:color w:val="000000"/>
          <w:sz w:val="22"/>
          <w:szCs w:val="22"/>
        </w:rPr>
        <w:t>Le disque dur de l’ordinateur du conseiller comprenant des renseignements personnels sur des clients est compromis ou a été piraté.</w:t>
      </w:r>
    </w:p>
    <w:p w14:paraId="31CBB5D3" w14:textId="77777777" w:rsidR="001B3CC0" w:rsidRPr="000878D9" w:rsidRDefault="001B3CC0" w:rsidP="001B3CC0">
      <w:pPr>
        <w:pStyle w:val="Paragraphedeliste"/>
        <w:numPr>
          <w:ilvl w:val="0"/>
          <w:numId w:val="27"/>
        </w:numPr>
        <w:rPr>
          <w:rFonts w:ascii="Arial" w:hAnsi="Arial" w:cs="Arial"/>
          <w:color w:val="000000"/>
          <w:sz w:val="22"/>
          <w:szCs w:val="22"/>
        </w:rPr>
      </w:pPr>
      <w:r w:rsidRPr="000878D9">
        <w:rPr>
          <w:rFonts w:ascii="Arial" w:hAnsi="Arial" w:cs="Arial"/>
          <w:color w:val="000000"/>
          <w:sz w:val="22"/>
          <w:szCs w:val="22"/>
        </w:rPr>
        <w:t>Les renseignements sur le client n’ont pas été envoyés au destinataire visé par le courriel, à l’interne ou à l’externe.</w:t>
      </w:r>
    </w:p>
    <w:p w14:paraId="6F0B307F" w14:textId="7498F08A" w:rsidR="001B3CC0" w:rsidRPr="000878D9" w:rsidRDefault="001B3CC0" w:rsidP="001B3CC0">
      <w:pPr>
        <w:pStyle w:val="Paragraphedeliste"/>
        <w:numPr>
          <w:ilvl w:val="0"/>
          <w:numId w:val="27"/>
        </w:numPr>
        <w:rPr>
          <w:rFonts w:ascii="Arial" w:hAnsi="Arial" w:cs="Arial"/>
          <w:color w:val="000000"/>
          <w:sz w:val="22"/>
          <w:szCs w:val="22"/>
        </w:rPr>
      </w:pPr>
      <w:r w:rsidRPr="000878D9">
        <w:rPr>
          <w:rFonts w:ascii="Arial" w:hAnsi="Arial" w:cs="Arial"/>
          <w:color w:val="000000"/>
          <w:sz w:val="22"/>
          <w:szCs w:val="22"/>
        </w:rPr>
        <w:t xml:space="preserve">Les renseignements sur le client ont été </w:t>
      </w:r>
      <w:r w:rsidR="000633F9" w:rsidRPr="000878D9">
        <w:rPr>
          <w:rFonts w:ascii="Arial" w:hAnsi="Arial" w:cs="Arial"/>
          <w:color w:val="000000"/>
          <w:sz w:val="22"/>
          <w:szCs w:val="22"/>
        </w:rPr>
        <w:t xml:space="preserve">envoyés par la poste </w:t>
      </w:r>
      <w:r w:rsidRPr="000878D9">
        <w:rPr>
          <w:rFonts w:ascii="Arial" w:hAnsi="Arial" w:cs="Arial"/>
          <w:color w:val="000000"/>
          <w:sz w:val="22"/>
          <w:szCs w:val="22"/>
        </w:rPr>
        <w:t xml:space="preserve">à la mauvaise adresse (une autre personne </w:t>
      </w:r>
      <w:r w:rsidR="005002A7" w:rsidRPr="000878D9">
        <w:rPr>
          <w:rFonts w:ascii="Arial" w:hAnsi="Arial" w:cs="Arial"/>
          <w:color w:val="000000"/>
          <w:sz w:val="22"/>
          <w:szCs w:val="22"/>
        </w:rPr>
        <w:t xml:space="preserve">a ouvert le </w:t>
      </w:r>
      <w:r w:rsidRPr="000878D9">
        <w:rPr>
          <w:rFonts w:ascii="Arial" w:hAnsi="Arial" w:cs="Arial"/>
          <w:color w:val="000000"/>
          <w:sz w:val="22"/>
          <w:szCs w:val="22"/>
        </w:rPr>
        <w:t xml:space="preserve">courrier). </w:t>
      </w:r>
    </w:p>
    <w:p w14:paraId="1B5077F8" w14:textId="0EB9B366" w:rsidR="001B3CC0" w:rsidRPr="000878D9" w:rsidRDefault="001B3CC0" w:rsidP="001B3CC0">
      <w:pPr>
        <w:pStyle w:val="Paragraphedeliste"/>
        <w:numPr>
          <w:ilvl w:val="0"/>
          <w:numId w:val="27"/>
        </w:numPr>
        <w:rPr>
          <w:rFonts w:ascii="Arial" w:hAnsi="Arial" w:cs="Arial"/>
          <w:color w:val="000000"/>
          <w:sz w:val="22"/>
          <w:szCs w:val="22"/>
        </w:rPr>
      </w:pPr>
      <w:r w:rsidRPr="000878D9">
        <w:rPr>
          <w:rFonts w:ascii="Arial" w:hAnsi="Arial" w:cs="Arial"/>
          <w:color w:val="000000"/>
          <w:sz w:val="22"/>
          <w:szCs w:val="22"/>
        </w:rPr>
        <w:t>Des renseignements personnels ont été communiqués ou utilisés sans l’autorisation appropriée.</w:t>
      </w:r>
    </w:p>
    <w:p w14:paraId="05240E06" w14:textId="2E3B4514" w:rsidR="000633F9" w:rsidRPr="000878D9" w:rsidRDefault="000633F9" w:rsidP="001B3CC0">
      <w:pPr>
        <w:pStyle w:val="Paragraphedeliste"/>
        <w:numPr>
          <w:ilvl w:val="0"/>
          <w:numId w:val="27"/>
        </w:numPr>
        <w:rPr>
          <w:rFonts w:ascii="Arial" w:hAnsi="Arial" w:cs="Arial"/>
          <w:color w:val="000000"/>
          <w:sz w:val="22"/>
          <w:szCs w:val="22"/>
        </w:rPr>
      </w:pPr>
      <w:r w:rsidRPr="000878D9">
        <w:rPr>
          <w:rFonts w:ascii="Arial" w:hAnsi="Arial" w:cs="Arial"/>
          <w:color w:val="000000"/>
          <w:sz w:val="22"/>
          <w:szCs w:val="22"/>
        </w:rPr>
        <w:t>Des renseignements sur les clients inactifs sont conservés plus longtemps qu’ils ne le devraient selon les calendriers de conservation.</w:t>
      </w:r>
    </w:p>
    <w:p w14:paraId="79171412" w14:textId="77777777" w:rsidR="001B3CC0" w:rsidRPr="000878D9" w:rsidRDefault="001B3CC0" w:rsidP="001B3CC0">
      <w:pPr>
        <w:rPr>
          <w:rFonts w:ascii="Arial" w:hAnsi="Arial" w:cs="Arial"/>
          <w:color w:val="000000"/>
          <w:sz w:val="22"/>
          <w:szCs w:val="22"/>
        </w:rPr>
      </w:pPr>
    </w:p>
    <w:p w14:paraId="0569F279" w14:textId="77777777" w:rsidR="001B3CC0" w:rsidRPr="000878D9" w:rsidRDefault="001B3CC0" w:rsidP="001B3CC0">
      <w:pPr>
        <w:rPr>
          <w:rFonts w:ascii="Arial" w:hAnsi="Arial" w:cs="Arial"/>
          <w:b/>
          <w:color w:val="000000"/>
          <w:sz w:val="22"/>
          <w:szCs w:val="22"/>
        </w:rPr>
      </w:pPr>
      <w:r w:rsidRPr="000878D9">
        <w:rPr>
          <w:rFonts w:ascii="Arial" w:hAnsi="Arial" w:cs="Arial"/>
          <w:b/>
          <w:color w:val="000000"/>
          <w:sz w:val="22"/>
          <w:szCs w:val="22"/>
        </w:rPr>
        <w:t>Politique</w:t>
      </w:r>
    </w:p>
    <w:p w14:paraId="4C87D037" w14:textId="538F609F" w:rsidR="001B3CC0" w:rsidRPr="000878D9" w:rsidRDefault="001B3CC0" w:rsidP="001B3CC0">
      <w:pPr>
        <w:rPr>
          <w:rFonts w:ascii="Arial" w:hAnsi="Arial" w:cs="Arial"/>
          <w:color w:val="000000"/>
          <w:sz w:val="22"/>
          <w:szCs w:val="22"/>
        </w:rPr>
      </w:pPr>
      <w:r w:rsidRPr="000878D9">
        <w:rPr>
          <w:rFonts w:ascii="Arial" w:hAnsi="Arial" w:cs="Arial"/>
          <w:color w:val="000000"/>
          <w:sz w:val="22"/>
          <w:szCs w:val="22"/>
        </w:rPr>
        <w:t xml:space="preserve">Les atteintes présumées, les plaintes ou toutes les préoccupations reliées à un problème de confidentialité, </w:t>
      </w:r>
      <w:r w:rsidR="000633F9" w:rsidRPr="000878D9">
        <w:rPr>
          <w:rFonts w:ascii="Arial" w:hAnsi="Arial" w:cs="Arial"/>
          <w:color w:val="000000"/>
          <w:sz w:val="22"/>
          <w:szCs w:val="22"/>
        </w:rPr>
        <w:t xml:space="preserve">peu importe qu’elles touchent </w:t>
      </w:r>
      <w:r w:rsidRPr="000878D9">
        <w:rPr>
          <w:rFonts w:ascii="Arial" w:hAnsi="Arial" w:cs="Arial"/>
          <w:color w:val="000000"/>
          <w:sz w:val="22"/>
          <w:szCs w:val="22"/>
        </w:rPr>
        <w:t xml:space="preserve">une personne ou un fournisseur, sont immédiatement déclarées à l’agent de conformité </w:t>
      </w:r>
      <w:r w:rsidR="00841794">
        <w:rPr>
          <w:rFonts w:ascii="Arial" w:hAnsi="Arial" w:cs="Arial"/>
          <w:color w:val="000000"/>
          <w:sz w:val="22"/>
          <w:szCs w:val="22"/>
        </w:rPr>
        <w:t xml:space="preserve">du cabinet </w:t>
      </w:r>
      <w:r w:rsidRPr="000878D9">
        <w:rPr>
          <w:rFonts w:ascii="Arial" w:hAnsi="Arial" w:cs="Arial"/>
          <w:color w:val="000000"/>
          <w:sz w:val="22"/>
          <w:szCs w:val="22"/>
        </w:rPr>
        <w:t xml:space="preserve">et à la compagnie. </w:t>
      </w:r>
      <w:r w:rsidR="000633F9" w:rsidRPr="000878D9">
        <w:rPr>
          <w:rFonts w:ascii="Arial" w:hAnsi="Arial" w:cs="Arial"/>
          <w:color w:val="000000"/>
          <w:sz w:val="22"/>
          <w:szCs w:val="22"/>
        </w:rPr>
        <w:t xml:space="preserve">L’agent de conformité </w:t>
      </w:r>
      <w:r w:rsidR="00841794">
        <w:rPr>
          <w:rFonts w:ascii="Arial" w:hAnsi="Arial" w:cs="Arial"/>
          <w:color w:val="000000"/>
          <w:sz w:val="22"/>
          <w:szCs w:val="22"/>
        </w:rPr>
        <w:t xml:space="preserve">du cabinet </w:t>
      </w:r>
      <w:r w:rsidRPr="000878D9">
        <w:rPr>
          <w:rFonts w:ascii="Arial" w:hAnsi="Arial" w:cs="Arial"/>
          <w:color w:val="000000"/>
          <w:sz w:val="22"/>
          <w:szCs w:val="22"/>
        </w:rPr>
        <w:t>évaluer</w:t>
      </w:r>
      <w:r w:rsidR="000633F9" w:rsidRPr="000878D9">
        <w:rPr>
          <w:rFonts w:ascii="Arial" w:hAnsi="Arial" w:cs="Arial"/>
          <w:color w:val="000000"/>
          <w:sz w:val="22"/>
          <w:szCs w:val="22"/>
        </w:rPr>
        <w:t>a</w:t>
      </w:r>
      <w:r w:rsidRPr="000878D9">
        <w:rPr>
          <w:rFonts w:ascii="Arial" w:hAnsi="Arial" w:cs="Arial"/>
          <w:color w:val="000000"/>
          <w:sz w:val="22"/>
          <w:szCs w:val="22"/>
        </w:rPr>
        <w:t xml:space="preserve"> </w:t>
      </w:r>
      <w:r w:rsidR="000633F9" w:rsidRPr="000878D9">
        <w:rPr>
          <w:rFonts w:ascii="Arial" w:hAnsi="Arial" w:cs="Arial"/>
          <w:color w:val="000000"/>
          <w:sz w:val="22"/>
          <w:szCs w:val="22"/>
        </w:rPr>
        <w:t>la situation</w:t>
      </w:r>
      <w:r w:rsidRPr="000878D9">
        <w:rPr>
          <w:rFonts w:ascii="Arial" w:hAnsi="Arial" w:cs="Arial"/>
          <w:color w:val="000000"/>
          <w:sz w:val="22"/>
          <w:szCs w:val="22"/>
        </w:rPr>
        <w:t xml:space="preserve">, </w:t>
      </w:r>
      <w:r w:rsidR="00C03342">
        <w:rPr>
          <w:rFonts w:ascii="Arial" w:hAnsi="Arial" w:cs="Arial"/>
          <w:color w:val="000000"/>
          <w:sz w:val="22"/>
          <w:szCs w:val="22"/>
        </w:rPr>
        <w:t>empêchera</w:t>
      </w:r>
      <w:r w:rsidR="00C03342" w:rsidRPr="000878D9">
        <w:rPr>
          <w:rFonts w:ascii="Arial" w:hAnsi="Arial" w:cs="Arial"/>
          <w:color w:val="000000"/>
          <w:sz w:val="22"/>
          <w:szCs w:val="22"/>
        </w:rPr>
        <w:t xml:space="preserve"> </w:t>
      </w:r>
      <w:r w:rsidRPr="000878D9">
        <w:rPr>
          <w:rFonts w:ascii="Arial" w:hAnsi="Arial" w:cs="Arial"/>
          <w:color w:val="000000"/>
          <w:sz w:val="22"/>
          <w:szCs w:val="22"/>
        </w:rPr>
        <w:t>la divulgation de</w:t>
      </w:r>
      <w:r w:rsidR="000633F9" w:rsidRPr="000878D9">
        <w:rPr>
          <w:rFonts w:ascii="Arial" w:hAnsi="Arial" w:cs="Arial"/>
          <w:color w:val="000000"/>
          <w:sz w:val="22"/>
          <w:szCs w:val="22"/>
        </w:rPr>
        <w:t>s</w:t>
      </w:r>
      <w:r w:rsidRPr="000878D9">
        <w:rPr>
          <w:rFonts w:ascii="Arial" w:hAnsi="Arial" w:cs="Arial"/>
          <w:color w:val="000000"/>
          <w:sz w:val="22"/>
          <w:szCs w:val="22"/>
        </w:rPr>
        <w:t xml:space="preserve"> renseignements, corriger</w:t>
      </w:r>
      <w:r w:rsidR="000633F9" w:rsidRPr="000878D9">
        <w:rPr>
          <w:rFonts w:ascii="Arial" w:hAnsi="Arial" w:cs="Arial"/>
          <w:color w:val="000000"/>
          <w:sz w:val="22"/>
          <w:szCs w:val="22"/>
        </w:rPr>
        <w:t>a</w:t>
      </w:r>
      <w:r w:rsidRPr="000878D9">
        <w:rPr>
          <w:rFonts w:ascii="Arial" w:hAnsi="Arial" w:cs="Arial"/>
          <w:color w:val="000000"/>
          <w:sz w:val="22"/>
          <w:szCs w:val="22"/>
        </w:rPr>
        <w:t xml:space="preserve"> la situation et </w:t>
      </w:r>
      <w:r w:rsidR="00372149" w:rsidRPr="000878D9">
        <w:rPr>
          <w:rFonts w:ascii="Arial" w:hAnsi="Arial" w:cs="Arial"/>
          <w:color w:val="000000"/>
          <w:sz w:val="22"/>
          <w:szCs w:val="22"/>
        </w:rPr>
        <w:t xml:space="preserve">contribuera </w:t>
      </w:r>
      <w:r w:rsidRPr="000878D9">
        <w:rPr>
          <w:rFonts w:ascii="Arial" w:hAnsi="Arial" w:cs="Arial"/>
          <w:color w:val="000000"/>
          <w:sz w:val="22"/>
          <w:szCs w:val="22"/>
        </w:rPr>
        <w:t xml:space="preserve">à </w:t>
      </w:r>
      <w:r w:rsidR="00372149" w:rsidRPr="000878D9">
        <w:rPr>
          <w:rFonts w:ascii="Arial" w:hAnsi="Arial" w:cs="Arial"/>
          <w:color w:val="000000"/>
          <w:sz w:val="22"/>
          <w:szCs w:val="22"/>
        </w:rPr>
        <w:t>l’</w:t>
      </w:r>
      <w:r w:rsidRPr="000878D9">
        <w:rPr>
          <w:rFonts w:ascii="Arial" w:hAnsi="Arial" w:cs="Arial"/>
          <w:color w:val="000000"/>
          <w:sz w:val="22"/>
          <w:szCs w:val="22"/>
        </w:rPr>
        <w:t>amélior</w:t>
      </w:r>
      <w:r w:rsidR="00372149" w:rsidRPr="000878D9">
        <w:rPr>
          <w:rFonts w:ascii="Arial" w:hAnsi="Arial" w:cs="Arial"/>
          <w:color w:val="000000"/>
          <w:sz w:val="22"/>
          <w:szCs w:val="22"/>
        </w:rPr>
        <w:t>ation</w:t>
      </w:r>
      <w:r w:rsidRPr="000878D9">
        <w:rPr>
          <w:rFonts w:ascii="Arial" w:hAnsi="Arial" w:cs="Arial"/>
          <w:color w:val="000000"/>
          <w:sz w:val="22"/>
          <w:szCs w:val="22"/>
        </w:rPr>
        <w:t xml:space="preserve"> </w:t>
      </w:r>
      <w:r w:rsidR="00372149" w:rsidRPr="000878D9">
        <w:rPr>
          <w:rFonts w:ascii="Arial" w:hAnsi="Arial" w:cs="Arial"/>
          <w:color w:val="000000"/>
          <w:sz w:val="22"/>
          <w:szCs w:val="22"/>
        </w:rPr>
        <w:t>d</w:t>
      </w:r>
      <w:r w:rsidRPr="000878D9">
        <w:rPr>
          <w:rFonts w:ascii="Arial" w:hAnsi="Arial" w:cs="Arial"/>
          <w:color w:val="000000"/>
          <w:sz w:val="22"/>
          <w:szCs w:val="22"/>
        </w:rPr>
        <w:t xml:space="preserve">es </w:t>
      </w:r>
      <w:r w:rsidR="000633F9" w:rsidRPr="000878D9">
        <w:rPr>
          <w:rFonts w:ascii="Arial" w:hAnsi="Arial" w:cs="Arial"/>
          <w:color w:val="000000"/>
          <w:sz w:val="22"/>
          <w:szCs w:val="22"/>
        </w:rPr>
        <w:t xml:space="preserve">mesures de </w:t>
      </w:r>
      <w:r w:rsidRPr="000878D9">
        <w:rPr>
          <w:rFonts w:ascii="Arial" w:hAnsi="Arial" w:cs="Arial"/>
          <w:color w:val="000000"/>
          <w:sz w:val="22"/>
          <w:szCs w:val="22"/>
        </w:rPr>
        <w:t xml:space="preserve">contrôle afin d’éviter toute atteinte </w:t>
      </w:r>
      <w:r w:rsidR="000633F9" w:rsidRPr="000878D9">
        <w:rPr>
          <w:rFonts w:ascii="Arial" w:hAnsi="Arial" w:cs="Arial"/>
          <w:color w:val="000000"/>
          <w:sz w:val="22"/>
          <w:szCs w:val="22"/>
        </w:rPr>
        <w:t>semblable à l’avenir</w:t>
      </w:r>
      <w:r w:rsidRPr="000878D9">
        <w:rPr>
          <w:rFonts w:ascii="Arial" w:hAnsi="Arial" w:cs="Arial"/>
          <w:color w:val="000000"/>
          <w:sz w:val="22"/>
          <w:szCs w:val="22"/>
        </w:rPr>
        <w:t xml:space="preserve">.   </w:t>
      </w:r>
    </w:p>
    <w:p w14:paraId="114BBA08" w14:textId="77777777" w:rsidR="001B3CC0" w:rsidRPr="000878D9" w:rsidRDefault="001B3CC0" w:rsidP="001B3CC0">
      <w:pPr>
        <w:rPr>
          <w:rFonts w:ascii="Arial" w:hAnsi="Arial" w:cs="Arial"/>
          <w:color w:val="000000"/>
          <w:sz w:val="22"/>
          <w:szCs w:val="22"/>
        </w:rPr>
      </w:pPr>
    </w:p>
    <w:p w14:paraId="212C7589" w14:textId="2E6CD9BE" w:rsidR="001B3CC0" w:rsidRPr="000878D9" w:rsidRDefault="001B3CC0" w:rsidP="001B3CC0">
      <w:pPr>
        <w:rPr>
          <w:rFonts w:ascii="Arial" w:hAnsi="Arial" w:cs="Arial"/>
          <w:b/>
          <w:color w:val="000000"/>
          <w:sz w:val="22"/>
          <w:szCs w:val="22"/>
        </w:rPr>
      </w:pPr>
      <w:r w:rsidRPr="000878D9">
        <w:rPr>
          <w:rFonts w:ascii="Arial" w:hAnsi="Arial" w:cs="Arial"/>
          <w:b/>
          <w:color w:val="000000"/>
          <w:sz w:val="22"/>
          <w:szCs w:val="22"/>
        </w:rPr>
        <w:t>Procédure</w:t>
      </w:r>
    </w:p>
    <w:p w14:paraId="20EA158B" w14:textId="4BCF0666" w:rsidR="000633F9" w:rsidRPr="000878D9" w:rsidRDefault="000633F9" w:rsidP="001B3CC0">
      <w:pPr>
        <w:rPr>
          <w:rFonts w:ascii="Arial" w:hAnsi="Arial" w:cs="Arial"/>
          <w:b/>
          <w:color w:val="000000"/>
          <w:sz w:val="22"/>
          <w:szCs w:val="22"/>
        </w:rPr>
      </w:pPr>
      <w:r w:rsidRPr="000878D9">
        <w:rPr>
          <w:rFonts w:ascii="Arial" w:hAnsi="Arial" w:cs="Arial"/>
          <w:b/>
          <w:color w:val="000000"/>
          <w:sz w:val="22"/>
          <w:szCs w:val="22"/>
        </w:rPr>
        <w:t>Mesures de confinement des atteintes</w:t>
      </w:r>
    </w:p>
    <w:p w14:paraId="0D8A3DD0" w14:textId="77777777" w:rsidR="001B3CC0" w:rsidRPr="000878D9" w:rsidRDefault="001B3CC0" w:rsidP="001B3CC0">
      <w:pPr>
        <w:rPr>
          <w:rFonts w:ascii="Arial" w:hAnsi="Arial" w:cs="Arial"/>
          <w:color w:val="000000"/>
          <w:sz w:val="22"/>
          <w:szCs w:val="22"/>
        </w:rPr>
      </w:pPr>
      <w:r w:rsidRPr="000878D9">
        <w:rPr>
          <w:rFonts w:ascii="Arial" w:hAnsi="Arial" w:cs="Arial"/>
          <w:color w:val="000000"/>
          <w:sz w:val="22"/>
          <w:szCs w:val="22"/>
        </w:rPr>
        <w:t xml:space="preserve">Perte, vol ou piratage d’appareils électroniques : </w:t>
      </w:r>
    </w:p>
    <w:p w14:paraId="78D4AE34" w14:textId="3270E751" w:rsidR="000633F9" w:rsidRPr="000878D9" w:rsidRDefault="000633F9" w:rsidP="001B3CC0">
      <w:pPr>
        <w:pStyle w:val="Paragraphedeliste"/>
        <w:numPr>
          <w:ilvl w:val="0"/>
          <w:numId w:val="24"/>
        </w:numPr>
        <w:rPr>
          <w:rFonts w:ascii="Arial" w:hAnsi="Arial" w:cs="Arial"/>
          <w:color w:val="000000"/>
          <w:sz w:val="22"/>
          <w:szCs w:val="22"/>
        </w:rPr>
      </w:pPr>
      <w:r w:rsidRPr="000878D9">
        <w:rPr>
          <w:rFonts w:ascii="Arial" w:hAnsi="Arial" w:cs="Arial"/>
          <w:color w:val="000000"/>
          <w:sz w:val="22"/>
          <w:szCs w:val="22"/>
        </w:rPr>
        <w:t>Mobilisez l’équipe de soutien aux TI d</w:t>
      </w:r>
      <w:r w:rsidR="00841794">
        <w:rPr>
          <w:rFonts w:ascii="Arial" w:hAnsi="Arial" w:cs="Arial"/>
          <w:color w:val="000000"/>
          <w:sz w:val="22"/>
          <w:szCs w:val="22"/>
        </w:rPr>
        <w:t xml:space="preserve">u cabinet </w:t>
      </w:r>
    </w:p>
    <w:p w14:paraId="4266BB07" w14:textId="609768F0" w:rsidR="000633F9" w:rsidRPr="000878D9" w:rsidRDefault="009263EC" w:rsidP="000878D9">
      <w:pPr>
        <w:pStyle w:val="Paragraphedeliste"/>
        <w:numPr>
          <w:ilvl w:val="1"/>
          <w:numId w:val="24"/>
        </w:numPr>
        <w:rPr>
          <w:rFonts w:ascii="Arial" w:hAnsi="Arial" w:cs="Arial"/>
          <w:color w:val="000000"/>
          <w:sz w:val="22"/>
          <w:szCs w:val="22"/>
        </w:rPr>
      </w:pPr>
      <w:r w:rsidRPr="000878D9">
        <w:rPr>
          <w:rFonts w:ascii="Arial" w:hAnsi="Arial" w:cs="Arial"/>
          <w:color w:val="000000"/>
          <w:sz w:val="22"/>
          <w:szCs w:val="22"/>
        </w:rPr>
        <w:t>Effectuez un balayage des ordinateurs afin de détecter tout logiciel malveillant avant d’accéder de nouveau aux systèmes.</w:t>
      </w:r>
    </w:p>
    <w:p w14:paraId="430EB8D1" w14:textId="7E6A6E8F" w:rsidR="000F7940" w:rsidRDefault="000F7940" w:rsidP="009263EC">
      <w:pPr>
        <w:pStyle w:val="Paragraphedeliste"/>
        <w:numPr>
          <w:ilvl w:val="0"/>
          <w:numId w:val="24"/>
        </w:numPr>
        <w:rPr>
          <w:rFonts w:ascii="Arial" w:hAnsi="Arial" w:cs="Arial"/>
          <w:color w:val="000000"/>
          <w:sz w:val="22"/>
          <w:szCs w:val="22"/>
        </w:rPr>
      </w:pPr>
      <w:r w:rsidRPr="000F7940">
        <w:rPr>
          <w:rFonts w:ascii="Arial" w:hAnsi="Arial" w:cs="Arial"/>
          <w:color w:val="000000"/>
          <w:sz w:val="22"/>
          <w:szCs w:val="22"/>
        </w:rPr>
        <w:t>Communiquez immédiatement avec l’équipe de soutien technologique de la compagnie pour demander la modification des mots de passe.</w:t>
      </w:r>
    </w:p>
    <w:p w14:paraId="68CFE3F2" w14:textId="515B9FCF" w:rsidR="001B3CC0" w:rsidRPr="000878D9" w:rsidRDefault="001B3CC0" w:rsidP="009263EC">
      <w:pPr>
        <w:pStyle w:val="Paragraphedeliste"/>
        <w:numPr>
          <w:ilvl w:val="0"/>
          <w:numId w:val="24"/>
        </w:numPr>
        <w:rPr>
          <w:rFonts w:ascii="Arial" w:hAnsi="Arial" w:cs="Arial"/>
          <w:color w:val="000000"/>
          <w:sz w:val="22"/>
          <w:szCs w:val="22"/>
        </w:rPr>
      </w:pPr>
      <w:r w:rsidRPr="000878D9">
        <w:rPr>
          <w:rFonts w:ascii="Arial" w:hAnsi="Arial" w:cs="Arial"/>
          <w:color w:val="000000"/>
          <w:sz w:val="22"/>
          <w:szCs w:val="22"/>
        </w:rPr>
        <w:t xml:space="preserve">Communiquez avec le service de police pour déposer une plainte. </w:t>
      </w:r>
    </w:p>
    <w:p w14:paraId="0A68A05F" w14:textId="23B6A643" w:rsidR="001B3CC0" w:rsidRPr="000878D9" w:rsidRDefault="001B3CC0" w:rsidP="001B3CC0">
      <w:pPr>
        <w:pStyle w:val="Paragraphedeliste"/>
        <w:numPr>
          <w:ilvl w:val="0"/>
          <w:numId w:val="24"/>
        </w:numPr>
        <w:rPr>
          <w:rFonts w:ascii="Arial" w:hAnsi="Arial" w:cs="Arial"/>
          <w:color w:val="000000"/>
          <w:sz w:val="22"/>
          <w:szCs w:val="22"/>
        </w:rPr>
      </w:pPr>
      <w:r w:rsidRPr="000878D9">
        <w:rPr>
          <w:rFonts w:ascii="Arial" w:hAnsi="Arial" w:cs="Arial"/>
          <w:color w:val="000000"/>
          <w:sz w:val="22"/>
          <w:szCs w:val="22"/>
        </w:rPr>
        <w:t xml:space="preserve">Modifiez les mots de passe des autres systèmes (p. ex. service bancaire en ligne). </w:t>
      </w:r>
    </w:p>
    <w:p w14:paraId="64B67ACC" w14:textId="77777777" w:rsidR="001B3CC0" w:rsidRPr="000878D9" w:rsidRDefault="001B3CC0" w:rsidP="001B3CC0">
      <w:pPr>
        <w:rPr>
          <w:rFonts w:ascii="Arial" w:hAnsi="Arial" w:cs="Arial"/>
          <w:color w:val="000000"/>
          <w:sz w:val="22"/>
          <w:szCs w:val="22"/>
        </w:rPr>
      </w:pPr>
    </w:p>
    <w:p w14:paraId="4791CD75" w14:textId="0FACA004" w:rsidR="001B3CC0" w:rsidRPr="000878D9" w:rsidRDefault="001B3CC0" w:rsidP="001B3CC0">
      <w:pPr>
        <w:rPr>
          <w:rFonts w:ascii="Arial" w:hAnsi="Arial" w:cs="Arial"/>
          <w:color w:val="000000"/>
          <w:sz w:val="22"/>
          <w:szCs w:val="22"/>
        </w:rPr>
      </w:pPr>
      <w:r w:rsidRPr="000878D9">
        <w:rPr>
          <w:rFonts w:ascii="Arial" w:hAnsi="Arial" w:cs="Arial"/>
          <w:color w:val="000000"/>
          <w:sz w:val="22"/>
          <w:szCs w:val="22"/>
        </w:rPr>
        <w:t>Perte ou vol de documents papier (p. ex. police</w:t>
      </w:r>
      <w:r w:rsidR="009263EC" w:rsidRPr="000878D9">
        <w:rPr>
          <w:rFonts w:ascii="Arial" w:hAnsi="Arial" w:cs="Arial"/>
          <w:color w:val="000000"/>
          <w:sz w:val="22"/>
          <w:szCs w:val="22"/>
        </w:rPr>
        <w:t>s</w:t>
      </w:r>
      <w:r w:rsidRPr="000878D9">
        <w:rPr>
          <w:rFonts w:ascii="Arial" w:hAnsi="Arial" w:cs="Arial"/>
          <w:color w:val="000000"/>
          <w:sz w:val="22"/>
          <w:szCs w:val="22"/>
        </w:rPr>
        <w:t>, propositions, dossiers clients)</w:t>
      </w:r>
      <w:r w:rsidR="00D75A7B">
        <w:rPr>
          <w:rFonts w:ascii="Arial" w:hAnsi="Arial" w:cs="Arial"/>
          <w:color w:val="000000"/>
          <w:sz w:val="22"/>
          <w:szCs w:val="22"/>
        </w:rPr>
        <w:t> </w:t>
      </w:r>
      <w:r w:rsidRPr="000878D9">
        <w:rPr>
          <w:rFonts w:ascii="Arial" w:hAnsi="Arial" w:cs="Arial"/>
          <w:color w:val="000000"/>
          <w:sz w:val="22"/>
          <w:szCs w:val="22"/>
        </w:rPr>
        <w:t>:</w:t>
      </w:r>
    </w:p>
    <w:p w14:paraId="3F83EA2E" w14:textId="576C2681" w:rsidR="001B3CC0" w:rsidRPr="000878D9" w:rsidRDefault="001B3CC0" w:rsidP="001B3CC0">
      <w:pPr>
        <w:pStyle w:val="Paragraphedeliste"/>
        <w:numPr>
          <w:ilvl w:val="0"/>
          <w:numId w:val="25"/>
        </w:numPr>
        <w:rPr>
          <w:rFonts w:ascii="Arial" w:hAnsi="Arial" w:cs="Arial"/>
          <w:color w:val="000000"/>
          <w:sz w:val="22"/>
          <w:szCs w:val="22"/>
        </w:rPr>
      </w:pPr>
      <w:r w:rsidRPr="000878D9">
        <w:rPr>
          <w:rFonts w:ascii="Arial" w:hAnsi="Arial" w:cs="Arial"/>
          <w:color w:val="000000"/>
          <w:sz w:val="22"/>
          <w:szCs w:val="22"/>
        </w:rPr>
        <w:t>Avisez l’agent de conformité d</w:t>
      </w:r>
      <w:r w:rsidR="00841794">
        <w:rPr>
          <w:rFonts w:ascii="Arial" w:hAnsi="Arial" w:cs="Arial"/>
          <w:color w:val="000000"/>
          <w:sz w:val="22"/>
          <w:szCs w:val="22"/>
        </w:rPr>
        <w:t>u cabinet</w:t>
      </w:r>
      <w:r w:rsidRPr="000878D9">
        <w:rPr>
          <w:rFonts w:ascii="Arial" w:hAnsi="Arial" w:cs="Arial"/>
          <w:color w:val="000000"/>
          <w:sz w:val="22"/>
          <w:szCs w:val="22"/>
        </w:rPr>
        <w:t xml:space="preserve">, le chef de la conformité de la </w:t>
      </w:r>
      <w:r w:rsidR="009263EC" w:rsidRPr="000878D9">
        <w:rPr>
          <w:rFonts w:ascii="Arial" w:hAnsi="Arial" w:cs="Arial"/>
          <w:color w:val="000000"/>
          <w:sz w:val="22"/>
          <w:szCs w:val="22"/>
        </w:rPr>
        <w:t>compagnie</w:t>
      </w:r>
      <w:r w:rsidRPr="000878D9">
        <w:rPr>
          <w:rFonts w:ascii="Arial" w:hAnsi="Arial" w:cs="Arial"/>
          <w:color w:val="000000"/>
          <w:sz w:val="22"/>
          <w:szCs w:val="22"/>
        </w:rPr>
        <w:t>, ainsi que le directeur général régional</w:t>
      </w:r>
      <w:r w:rsidR="007D7BBF">
        <w:rPr>
          <w:rFonts w:ascii="Arial" w:hAnsi="Arial" w:cs="Arial"/>
          <w:color w:val="000000"/>
          <w:sz w:val="22"/>
          <w:szCs w:val="22"/>
        </w:rPr>
        <w:t xml:space="preserve"> </w:t>
      </w:r>
      <w:r w:rsidRPr="000878D9">
        <w:rPr>
          <w:rFonts w:ascii="Arial" w:hAnsi="Arial" w:cs="Arial"/>
          <w:color w:val="000000"/>
          <w:sz w:val="22"/>
          <w:szCs w:val="22"/>
        </w:rPr>
        <w:t>/</w:t>
      </w:r>
      <w:r w:rsidR="007D7BBF">
        <w:rPr>
          <w:rFonts w:ascii="Arial" w:hAnsi="Arial" w:cs="Arial"/>
          <w:color w:val="000000"/>
          <w:sz w:val="22"/>
          <w:szCs w:val="22"/>
        </w:rPr>
        <w:t xml:space="preserve"> </w:t>
      </w:r>
      <w:r w:rsidRPr="000878D9">
        <w:rPr>
          <w:rFonts w:ascii="Arial" w:hAnsi="Arial" w:cs="Arial"/>
          <w:color w:val="000000"/>
          <w:sz w:val="22"/>
          <w:szCs w:val="22"/>
        </w:rPr>
        <w:t>directeur, Services aux entreprises d</w:t>
      </w:r>
      <w:r w:rsidR="00841794">
        <w:rPr>
          <w:rFonts w:ascii="Arial" w:hAnsi="Arial" w:cs="Arial"/>
          <w:color w:val="000000"/>
          <w:sz w:val="22"/>
          <w:szCs w:val="22"/>
        </w:rPr>
        <w:t>u cabinet</w:t>
      </w:r>
      <w:r w:rsidR="009263EC" w:rsidRPr="000878D9">
        <w:rPr>
          <w:rFonts w:ascii="Arial" w:hAnsi="Arial" w:cs="Arial"/>
          <w:color w:val="000000"/>
          <w:sz w:val="22"/>
          <w:szCs w:val="22"/>
        </w:rPr>
        <w:t>, s’il y en a un</w:t>
      </w:r>
      <w:r w:rsidRPr="000878D9">
        <w:rPr>
          <w:rFonts w:ascii="Arial" w:hAnsi="Arial" w:cs="Arial"/>
          <w:color w:val="000000"/>
          <w:sz w:val="22"/>
          <w:szCs w:val="22"/>
        </w:rPr>
        <w:t>.</w:t>
      </w:r>
    </w:p>
    <w:p w14:paraId="42BBB709" w14:textId="5C9636A3" w:rsidR="001B3CC0" w:rsidRPr="000878D9" w:rsidRDefault="009263EC" w:rsidP="001B3CC0">
      <w:pPr>
        <w:pStyle w:val="Paragraphedeliste"/>
        <w:numPr>
          <w:ilvl w:val="0"/>
          <w:numId w:val="25"/>
        </w:numPr>
        <w:rPr>
          <w:rFonts w:ascii="Arial" w:hAnsi="Arial" w:cs="Arial"/>
          <w:color w:val="000000"/>
          <w:sz w:val="22"/>
          <w:szCs w:val="22"/>
        </w:rPr>
      </w:pPr>
      <w:r w:rsidRPr="000878D9">
        <w:rPr>
          <w:rFonts w:ascii="Arial" w:hAnsi="Arial" w:cs="Arial"/>
          <w:color w:val="000000"/>
          <w:sz w:val="22"/>
          <w:szCs w:val="22"/>
        </w:rPr>
        <w:t>C</w:t>
      </w:r>
      <w:r w:rsidR="001B3CC0" w:rsidRPr="000878D9">
        <w:rPr>
          <w:rFonts w:ascii="Arial" w:hAnsi="Arial" w:cs="Arial"/>
          <w:color w:val="000000"/>
          <w:sz w:val="22"/>
          <w:szCs w:val="22"/>
        </w:rPr>
        <w:t>ommuniquez avec le service de police pour signaler le vol de documents.</w:t>
      </w:r>
    </w:p>
    <w:p w14:paraId="3669A352" w14:textId="77777777" w:rsidR="001B3CC0" w:rsidRPr="000878D9" w:rsidRDefault="001B3CC0" w:rsidP="001B3CC0">
      <w:pPr>
        <w:rPr>
          <w:rFonts w:ascii="Arial" w:hAnsi="Arial" w:cs="Arial"/>
          <w:color w:val="000000"/>
          <w:sz w:val="22"/>
          <w:szCs w:val="22"/>
        </w:rPr>
      </w:pPr>
    </w:p>
    <w:p w14:paraId="0DAB4C78" w14:textId="77777777" w:rsidR="001B3CC0" w:rsidRPr="000878D9" w:rsidRDefault="001B3CC0" w:rsidP="001B3CC0">
      <w:pPr>
        <w:rPr>
          <w:rFonts w:ascii="Arial" w:hAnsi="Arial" w:cs="Arial"/>
          <w:color w:val="000000"/>
          <w:sz w:val="22"/>
          <w:szCs w:val="22"/>
        </w:rPr>
      </w:pPr>
      <w:r w:rsidRPr="000878D9">
        <w:rPr>
          <w:rFonts w:ascii="Arial" w:hAnsi="Arial" w:cs="Arial"/>
          <w:color w:val="000000"/>
          <w:sz w:val="22"/>
          <w:szCs w:val="22"/>
        </w:rPr>
        <w:t>Courriels envoyés au mauvais destinataire :</w:t>
      </w:r>
    </w:p>
    <w:p w14:paraId="7FA15C99" w14:textId="2F851F41" w:rsidR="001B3CC0" w:rsidRPr="000878D9" w:rsidRDefault="001B3CC0" w:rsidP="001B3CC0">
      <w:pPr>
        <w:pStyle w:val="Paragraphedeliste"/>
        <w:numPr>
          <w:ilvl w:val="0"/>
          <w:numId w:val="28"/>
        </w:numPr>
        <w:rPr>
          <w:rFonts w:ascii="Arial" w:hAnsi="Arial" w:cs="Arial"/>
          <w:color w:val="000000"/>
          <w:sz w:val="22"/>
          <w:szCs w:val="22"/>
        </w:rPr>
      </w:pPr>
      <w:r w:rsidRPr="000878D9">
        <w:rPr>
          <w:rFonts w:ascii="Arial" w:hAnsi="Arial" w:cs="Arial"/>
          <w:color w:val="000000"/>
          <w:sz w:val="22"/>
          <w:szCs w:val="22"/>
        </w:rPr>
        <w:t>Rappelez immédiatement le courriel.</w:t>
      </w:r>
    </w:p>
    <w:p w14:paraId="210CDF40" w14:textId="206432F0" w:rsidR="009263EC" w:rsidRPr="000878D9" w:rsidRDefault="009263EC" w:rsidP="000878D9">
      <w:pPr>
        <w:pStyle w:val="Paragraphedeliste"/>
        <w:numPr>
          <w:ilvl w:val="1"/>
          <w:numId w:val="28"/>
        </w:numPr>
        <w:rPr>
          <w:rFonts w:ascii="Arial" w:hAnsi="Arial" w:cs="Arial"/>
          <w:color w:val="000000"/>
          <w:sz w:val="22"/>
          <w:szCs w:val="22"/>
        </w:rPr>
      </w:pPr>
      <w:r w:rsidRPr="000878D9">
        <w:rPr>
          <w:rFonts w:ascii="Arial" w:hAnsi="Arial" w:cs="Arial"/>
          <w:color w:val="000000"/>
          <w:sz w:val="22"/>
          <w:szCs w:val="22"/>
        </w:rPr>
        <w:t xml:space="preserve">Si ce n’est pas possible, communiquez avec le mauvais destinataire pour lui demander de confirmer par écrit la suppression du courriel. </w:t>
      </w:r>
    </w:p>
    <w:p w14:paraId="0B81C363" w14:textId="46365848" w:rsidR="000F7940" w:rsidRPr="000F7940" w:rsidRDefault="000F7940" w:rsidP="000F7940">
      <w:pPr>
        <w:pStyle w:val="Paragraphedeliste"/>
        <w:numPr>
          <w:ilvl w:val="0"/>
          <w:numId w:val="25"/>
        </w:numPr>
        <w:rPr>
          <w:rFonts w:ascii="Arial" w:hAnsi="Arial" w:cs="Arial"/>
          <w:color w:val="000000"/>
          <w:sz w:val="22"/>
          <w:szCs w:val="22"/>
        </w:rPr>
      </w:pPr>
      <w:r w:rsidRPr="000F7940">
        <w:rPr>
          <w:rFonts w:ascii="Arial" w:hAnsi="Arial" w:cs="Arial"/>
          <w:color w:val="000000"/>
          <w:sz w:val="22"/>
          <w:szCs w:val="22"/>
        </w:rPr>
        <w:t xml:space="preserve">Avisez l’agent de conformité </w:t>
      </w:r>
      <w:r>
        <w:rPr>
          <w:rFonts w:ascii="Arial" w:hAnsi="Arial" w:cs="Arial"/>
          <w:color w:val="000000"/>
          <w:sz w:val="22"/>
          <w:szCs w:val="22"/>
        </w:rPr>
        <w:t>du cabinet</w:t>
      </w:r>
      <w:r w:rsidRPr="000F7940">
        <w:rPr>
          <w:rFonts w:ascii="Arial" w:hAnsi="Arial" w:cs="Arial"/>
          <w:color w:val="000000"/>
          <w:sz w:val="22"/>
          <w:szCs w:val="22"/>
        </w:rPr>
        <w:t>, le chef de la conformité de la compagnie, ainsi que le directeur général régional / directeur, Services aux entreprises d</w:t>
      </w:r>
      <w:r>
        <w:rPr>
          <w:rFonts w:ascii="Arial" w:hAnsi="Arial" w:cs="Arial"/>
          <w:color w:val="000000"/>
          <w:sz w:val="22"/>
          <w:szCs w:val="22"/>
        </w:rPr>
        <w:t>u cabinet</w:t>
      </w:r>
      <w:r w:rsidRPr="000F7940">
        <w:rPr>
          <w:rFonts w:ascii="Arial" w:hAnsi="Arial" w:cs="Arial"/>
          <w:color w:val="000000"/>
          <w:sz w:val="22"/>
          <w:szCs w:val="22"/>
        </w:rPr>
        <w:t xml:space="preserve"> s’il y en a un.</w:t>
      </w:r>
    </w:p>
    <w:p w14:paraId="6C6A64F2" w14:textId="37074EAA" w:rsidR="001B3CC0" w:rsidRPr="000878D9" w:rsidRDefault="001B3CC0" w:rsidP="002108B5">
      <w:pPr>
        <w:pStyle w:val="Paragraphedeliste"/>
        <w:rPr>
          <w:rFonts w:ascii="Arial" w:hAnsi="Arial" w:cs="Arial"/>
          <w:color w:val="000000"/>
          <w:sz w:val="22"/>
          <w:szCs w:val="22"/>
        </w:rPr>
      </w:pPr>
    </w:p>
    <w:p w14:paraId="48AF926C" w14:textId="4B2F256B" w:rsidR="001B3CC0" w:rsidRPr="000878D9" w:rsidRDefault="001B3CC0" w:rsidP="001B3CC0">
      <w:pPr>
        <w:rPr>
          <w:rFonts w:ascii="Arial" w:hAnsi="Arial" w:cs="Arial"/>
          <w:color w:val="000000"/>
          <w:sz w:val="22"/>
          <w:szCs w:val="22"/>
        </w:rPr>
      </w:pPr>
    </w:p>
    <w:p w14:paraId="0E0936F0" w14:textId="1D6C1385" w:rsidR="007279B4" w:rsidRPr="000878D9" w:rsidRDefault="007279B4" w:rsidP="007279B4">
      <w:pPr>
        <w:rPr>
          <w:rFonts w:ascii="Arial" w:hAnsi="Arial" w:cs="Arial"/>
          <w:b/>
          <w:color w:val="4F81BD"/>
        </w:rPr>
      </w:pPr>
      <w:r w:rsidRPr="000878D9">
        <w:rPr>
          <w:rFonts w:ascii="Arial" w:hAnsi="Arial" w:cs="Arial"/>
          <w:b/>
          <w:color w:val="4F81BD"/>
        </w:rPr>
        <w:t xml:space="preserve">Identification et évaluation des incidents en matière de confidentialité et </w:t>
      </w:r>
      <w:r w:rsidR="00372149" w:rsidRPr="000878D9">
        <w:rPr>
          <w:rFonts w:ascii="Arial" w:hAnsi="Arial" w:cs="Arial"/>
          <w:b/>
          <w:color w:val="4F81BD"/>
        </w:rPr>
        <w:t>d</w:t>
      </w:r>
      <w:r w:rsidRPr="000878D9">
        <w:rPr>
          <w:rFonts w:ascii="Arial" w:hAnsi="Arial" w:cs="Arial"/>
          <w:b/>
          <w:color w:val="4F81BD"/>
        </w:rPr>
        <w:t>es atteintes à la vie privée</w:t>
      </w:r>
    </w:p>
    <w:p w14:paraId="128D42BF" w14:textId="77777777" w:rsidR="007279B4" w:rsidRPr="000878D9" w:rsidRDefault="007279B4" w:rsidP="007279B4"/>
    <w:p w14:paraId="50465DA5" w14:textId="6C8366C8" w:rsidR="007279B4" w:rsidRPr="000878D9" w:rsidRDefault="007279B4" w:rsidP="007279B4">
      <w:pPr>
        <w:numPr>
          <w:ilvl w:val="0"/>
          <w:numId w:val="48"/>
        </w:numPr>
        <w:contextualSpacing/>
        <w:rPr>
          <w:rFonts w:ascii="Arial" w:hAnsi="Arial" w:cs="Arial"/>
          <w:b/>
          <w:sz w:val="22"/>
          <w:szCs w:val="22"/>
        </w:rPr>
      </w:pPr>
      <w:r w:rsidRPr="000878D9">
        <w:rPr>
          <w:rFonts w:ascii="Arial" w:hAnsi="Arial" w:cs="Arial"/>
          <w:b/>
          <w:sz w:val="22"/>
          <w:szCs w:val="22"/>
        </w:rPr>
        <w:t>Répondez aux questions suivantes</w:t>
      </w:r>
      <w:r w:rsidR="00D75A7B">
        <w:rPr>
          <w:rFonts w:ascii="Arial" w:hAnsi="Arial" w:cs="Arial"/>
          <w:b/>
          <w:sz w:val="22"/>
          <w:szCs w:val="22"/>
        </w:rPr>
        <w:t> </w:t>
      </w:r>
      <w:r w:rsidRPr="000878D9">
        <w:rPr>
          <w:rFonts w:ascii="Arial" w:hAnsi="Arial" w:cs="Arial"/>
          <w:b/>
          <w:sz w:val="22"/>
          <w:szCs w:val="22"/>
        </w:rPr>
        <w:t>:</w:t>
      </w:r>
    </w:p>
    <w:p w14:paraId="36836EFD" w14:textId="080B02BE" w:rsidR="007279B4" w:rsidRPr="000878D9" w:rsidRDefault="00372149" w:rsidP="007279B4">
      <w:pPr>
        <w:numPr>
          <w:ilvl w:val="1"/>
          <w:numId w:val="48"/>
        </w:numPr>
        <w:contextualSpacing/>
        <w:rPr>
          <w:rFonts w:ascii="Arial" w:hAnsi="Arial" w:cs="Arial"/>
          <w:sz w:val="22"/>
          <w:szCs w:val="22"/>
        </w:rPr>
      </w:pPr>
      <w:r w:rsidRPr="000878D9">
        <w:rPr>
          <w:rFonts w:ascii="Arial" w:hAnsi="Arial" w:cs="Arial"/>
          <w:sz w:val="22"/>
          <w:szCs w:val="22"/>
        </w:rPr>
        <w:t>D</w:t>
      </w:r>
      <w:r w:rsidR="00CE67F8" w:rsidRPr="000878D9">
        <w:rPr>
          <w:rFonts w:ascii="Arial" w:hAnsi="Arial" w:cs="Arial"/>
          <w:sz w:val="22"/>
          <w:szCs w:val="22"/>
        </w:rPr>
        <w:t>e</w:t>
      </w:r>
      <w:r w:rsidRPr="000878D9">
        <w:rPr>
          <w:rFonts w:ascii="Arial" w:hAnsi="Arial" w:cs="Arial"/>
          <w:sz w:val="22"/>
          <w:szCs w:val="22"/>
        </w:rPr>
        <w:t>s</w:t>
      </w:r>
      <w:r w:rsidR="00CE67F8" w:rsidRPr="000878D9">
        <w:rPr>
          <w:rFonts w:ascii="Arial" w:hAnsi="Arial" w:cs="Arial"/>
          <w:sz w:val="22"/>
          <w:szCs w:val="22"/>
        </w:rPr>
        <w:t xml:space="preserve"> </w:t>
      </w:r>
      <w:r w:rsidR="007279B4" w:rsidRPr="000878D9">
        <w:rPr>
          <w:rFonts w:ascii="Arial" w:hAnsi="Arial" w:cs="Arial"/>
          <w:sz w:val="22"/>
          <w:szCs w:val="22"/>
        </w:rPr>
        <w:t>renseignements personnels</w:t>
      </w:r>
      <w:r w:rsidRPr="000878D9">
        <w:rPr>
          <w:rFonts w:ascii="Arial" w:hAnsi="Arial" w:cs="Arial"/>
          <w:sz w:val="22"/>
          <w:szCs w:val="22"/>
        </w:rPr>
        <w:t xml:space="preserve"> sont-ils touchés</w:t>
      </w:r>
      <w:r w:rsidR="007279B4" w:rsidRPr="000878D9">
        <w:rPr>
          <w:rFonts w:ascii="Arial" w:hAnsi="Arial" w:cs="Arial"/>
          <w:sz w:val="22"/>
          <w:szCs w:val="22"/>
        </w:rPr>
        <w:t xml:space="preserve">? </w:t>
      </w:r>
      <w:r w:rsidR="00CE67F8" w:rsidRPr="000878D9">
        <w:rPr>
          <w:rFonts w:ascii="Arial" w:hAnsi="Arial" w:cs="Arial"/>
          <w:sz w:val="22"/>
          <w:szCs w:val="22"/>
        </w:rPr>
        <w:t xml:space="preserve">Y a-t-il des preuves, est-il vraisemblable ou est-il impossible de </w:t>
      </w:r>
      <w:r w:rsidR="003D1EA5">
        <w:rPr>
          <w:rFonts w:ascii="Arial" w:hAnsi="Arial" w:cs="Arial"/>
          <w:sz w:val="22"/>
          <w:szCs w:val="22"/>
        </w:rPr>
        <w:t>déterminer</w:t>
      </w:r>
      <w:r w:rsidR="003D1EA5" w:rsidRPr="000878D9">
        <w:rPr>
          <w:rFonts w:ascii="Arial" w:hAnsi="Arial" w:cs="Arial"/>
          <w:sz w:val="22"/>
          <w:szCs w:val="22"/>
        </w:rPr>
        <w:t xml:space="preserve"> </w:t>
      </w:r>
      <w:r w:rsidR="00CE67F8" w:rsidRPr="000878D9">
        <w:rPr>
          <w:rFonts w:ascii="Arial" w:hAnsi="Arial" w:cs="Arial"/>
          <w:sz w:val="22"/>
          <w:szCs w:val="22"/>
        </w:rPr>
        <w:t xml:space="preserve">que des renseignements personnels </w:t>
      </w:r>
      <w:r w:rsidRPr="000878D9">
        <w:rPr>
          <w:rFonts w:ascii="Arial" w:hAnsi="Arial" w:cs="Arial"/>
          <w:sz w:val="22"/>
          <w:szCs w:val="22"/>
        </w:rPr>
        <w:t>o</w:t>
      </w:r>
      <w:r w:rsidR="00CE67F8" w:rsidRPr="000878D9">
        <w:rPr>
          <w:rFonts w:ascii="Arial" w:hAnsi="Arial" w:cs="Arial"/>
          <w:sz w:val="22"/>
          <w:szCs w:val="22"/>
        </w:rPr>
        <w:t>nt été touchés</w:t>
      </w:r>
      <w:r w:rsidR="007279B4" w:rsidRPr="000878D9">
        <w:rPr>
          <w:rFonts w:ascii="Arial" w:hAnsi="Arial" w:cs="Arial"/>
          <w:sz w:val="22"/>
          <w:szCs w:val="22"/>
        </w:rPr>
        <w:t>?</w:t>
      </w:r>
    </w:p>
    <w:p w14:paraId="6B45B6E6" w14:textId="4C13AAE1" w:rsidR="007279B4" w:rsidRPr="000878D9" w:rsidRDefault="00CE67F8" w:rsidP="007279B4">
      <w:pPr>
        <w:numPr>
          <w:ilvl w:val="1"/>
          <w:numId w:val="48"/>
        </w:numPr>
        <w:contextualSpacing/>
        <w:rPr>
          <w:rFonts w:ascii="Arial" w:hAnsi="Arial" w:cs="Arial"/>
          <w:sz w:val="22"/>
          <w:szCs w:val="22"/>
        </w:rPr>
      </w:pPr>
      <w:r w:rsidRPr="000878D9">
        <w:rPr>
          <w:rFonts w:ascii="Arial" w:hAnsi="Arial" w:cs="Arial"/>
          <w:sz w:val="22"/>
          <w:szCs w:val="22"/>
        </w:rPr>
        <w:t>Les renseignements personnels ont-ils été divulgués ou transférés ailleurs sans autorisation</w:t>
      </w:r>
      <w:r w:rsidR="007279B4" w:rsidRPr="000878D9">
        <w:rPr>
          <w:rFonts w:ascii="Arial" w:hAnsi="Arial" w:cs="Arial"/>
          <w:sz w:val="22"/>
          <w:szCs w:val="22"/>
        </w:rPr>
        <w:t xml:space="preserve">? </w:t>
      </w:r>
      <w:r w:rsidRPr="000878D9">
        <w:rPr>
          <w:rFonts w:ascii="Arial" w:hAnsi="Arial" w:cs="Arial"/>
          <w:sz w:val="22"/>
          <w:szCs w:val="22"/>
        </w:rPr>
        <w:t xml:space="preserve">Toute divulgation non autorisée de renseignements personnels, qu’elle soit voulue, accidentelle ou </w:t>
      </w:r>
      <w:r w:rsidR="00372149" w:rsidRPr="000878D9">
        <w:rPr>
          <w:rFonts w:ascii="Arial" w:hAnsi="Arial" w:cs="Arial"/>
          <w:sz w:val="22"/>
          <w:szCs w:val="22"/>
        </w:rPr>
        <w:t xml:space="preserve">à des fins </w:t>
      </w:r>
      <w:r w:rsidRPr="000878D9">
        <w:rPr>
          <w:rFonts w:ascii="Arial" w:hAnsi="Arial" w:cs="Arial"/>
          <w:sz w:val="22"/>
          <w:szCs w:val="22"/>
        </w:rPr>
        <w:t>criminelle</w:t>
      </w:r>
      <w:r w:rsidR="00372149" w:rsidRPr="000878D9">
        <w:rPr>
          <w:rFonts w:ascii="Arial" w:hAnsi="Arial" w:cs="Arial"/>
          <w:sz w:val="22"/>
          <w:szCs w:val="22"/>
        </w:rPr>
        <w:t>s</w:t>
      </w:r>
      <w:r w:rsidR="007279B4" w:rsidRPr="000878D9">
        <w:rPr>
          <w:rFonts w:ascii="Arial" w:hAnsi="Arial" w:cs="Arial"/>
          <w:sz w:val="22"/>
          <w:szCs w:val="22"/>
        </w:rPr>
        <w:t xml:space="preserve">, constitue </w:t>
      </w:r>
      <w:r w:rsidRPr="000878D9">
        <w:rPr>
          <w:rFonts w:ascii="Arial" w:hAnsi="Arial" w:cs="Arial"/>
          <w:sz w:val="22"/>
          <w:szCs w:val="22"/>
        </w:rPr>
        <w:t>une atteinte à la vie privée</w:t>
      </w:r>
      <w:r w:rsidR="007279B4" w:rsidRPr="000878D9">
        <w:rPr>
          <w:rFonts w:ascii="Arial" w:hAnsi="Arial" w:cs="Arial"/>
          <w:sz w:val="22"/>
          <w:szCs w:val="22"/>
        </w:rPr>
        <w:t>.</w:t>
      </w:r>
    </w:p>
    <w:p w14:paraId="6C869155" w14:textId="2D76C1B3" w:rsidR="007279B4" w:rsidRPr="000878D9" w:rsidRDefault="00CE67F8" w:rsidP="007279B4">
      <w:pPr>
        <w:numPr>
          <w:ilvl w:val="1"/>
          <w:numId w:val="48"/>
        </w:numPr>
        <w:contextualSpacing/>
        <w:rPr>
          <w:rFonts w:ascii="Arial" w:hAnsi="Arial" w:cs="Arial"/>
          <w:sz w:val="22"/>
          <w:szCs w:val="22"/>
        </w:rPr>
      </w:pPr>
      <w:r w:rsidRPr="000878D9">
        <w:rPr>
          <w:rFonts w:ascii="Arial" w:hAnsi="Arial" w:cs="Arial"/>
          <w:sz w:val="22"/>
          <w:szCs w:val="22"/>
        </w:rPr>
        <w:t>Les renseignements personnels ont-ils été collectés ou utilisés sans autorisation</w:t>
      </w:r>
      <w:r w:rsidR="007279B4" w:rsidRPr="000878D9">
        <w:rPr>
          <w:rFonts w:ascii="Arial" w:hAnsi="Arial" w:cs="Arial"/>
          <w:sz w:val="22"/>
          <w:szCs w:val="22"/>
        </w:rPr>
        <w:t>?</w:t>
      </w:r>
    </w:p>
    <w:p w14:paraId="01826CC8" w14:textId="77777777" w:rsidR="007279B4" w:rsidRPr="000878D9" w:rsidRDefault="007279B4" w:rsidP="007279B4">
      <w:pPr>
        <w:ind w:left="1080"/>
        <w:contextualSpacing/>
        <w:rPr>
          <w:rFonts w:ascii="Calibri" w:hAnsi="Calibri" w:cs="MetaNormalLF-Roman"/>
        </w:rPr>
      </w:pPr>
    </w:p>
    <w:p w14:paraId="0393F4B9" w14:textId="48F1C00C" w:rsidR="007279B4" w:rsidRPr="00841794" w:rsidRDefault="00CE67F8" w:rsidP="007279B4">
      <w:pPr>
        <w:numPr>
          <w:ilvl w:val="0"/>
          <w:numId w:val="48"/>
        </w:numPr>
        <w:autoSpaceDE w:val="0"/>
        <w:autoSpaceDN w:val="0"/>
        <w:adjustRightInd w:val="0"/>
        <w:rPr>
          <w:rFonts w:ascii="Arial" w:eastAsia="Calibri" w:hAnsi="Arial" w:cs="Arial"/>
          <w:color w:val="000000"/>
          <w:sz w:val="22"/>
          <w:szCs w:val="22"/>
        </w:rPr>
      </w:pPr>
      <w:r w:rsidRPr="007F6C4C">
        <w:rPr>
          <w:rFonts w:ascii="Arial" w:eastAsia="Calibri" w:hAnsi="Arial" w:cs="Arial"/>
          <w:bCs/>
          <w:color w:val="000000"/>
          <w:sz w:val="22"/>
          <w:szCs w:val="22"/>
        </w:rPr>
        <w:t xml:space="preserve">Si vous avez répondu « oui » </w:t>
      </w:r>
      <w:r w:rsidR="00372149" w:rsidRPr="007F6C4C">
        <w:rPr>
          <w:rFonts w:ascii="Arial" w:eastAsia="Calibri" w:hAnsi="Arial" w:cs="Arial"/>
          <w:bCs/>
          <w:color w:val="000000"/>
          <w:sz w:val="22"/>
          <w:szCs w:val="22"/>
        </w:rPr>
        <w:t xml:space="preserve">aux </w:t>
      </w:r>
      <w:r w:rsidRPr="007F6C4C">
        <w:rPr>
          <w:rFonts w:ascii="Arial" w:eastAsia="Calibri" w:hAnsi="Arial" w:cs="Arial"/>
          <w:bCs/>
          <w:color w:val="000000"/>
          <w:sz w:val="22"/>
          <w:szCs w:val="22"/>
        </w:rPr>
        <w:t xml:space="preserve">questions ci-dessus, vous </w:t>
      </w:r>
      <w:r w:rsidR="00D24493" w:rsidRPr="007F6C4C">
        <w:rPr>
          <w:rFonts w:ascii="Arial" w:eastAsia="Calibri" w:hAnsi="Arial" w:cs="Arial"/>
          <w:bCs/>
          <w:color w:val="000000"/>
          <w:sz w:val="22"/>
          <w:szCs w:val="22"/>
        </w:rPr>
        <w:t>êtes en présence d’</w:t>
      </w:r>
      <w:r w:rsidRPr="007F6C4C">
        <w:rPr>
          <w:rFonts w:ascii="Arial" w:eastAsia="Calibri" w:hAnsi="Arial" w:cs="Arial"/>
          <w:bCs/>
          <w:color w:val="000000"/>
          <w:sz w:val="22"/>
          <w:szCs w:val="22"/>
        </w:rPr>
        <w:t>une atteinte à la vie privée</w:t>
      </w:r>
      <w:r w:rsidR="007279B4" w:rsidRPr="007F6C4C">
        <w:rPr>
          <w:rFonts w:ascii="Arial" w:eastAsia="Calibri" w:hAnsi="Arial" w:cs="Arial"/>
          <w:bCs/>
          <w:color w:val="000000"/>
          <w:sz w:val="22"/>
          <w:szCs w:val="22"/>
        </w:rPr>
        <w:t>.</w:t>
      </w:r>
    </w:p>
    <w:p w14:paraId="5E201C4C" w14:textId="77777777" w:rsidR="007279B4" w:rsidRPr="000878D9" w:rsidRDefault="007279B4" w:rsidP="007279B4">
      <w:pPr>
        <w:ind w:left="1080"/>
        <w:contextualSpacing/>
        <w:rPr>
          <w:rFonts w:ascii="Arial" w:hAnsi="Arial" w:cs="Arial"/>
          <w:sz w:val="22"/>
          <w:szCs w:val="22"/>
        </w:rPr>
      </w:pPr>
    </w:p>
    <w:p w14:paraId="10EA72B3" w14:textId="3EEFC2F3" w:rsidR="007279B4" w:rsidRPr="000878D9" w:rsidRDefault="00D24493" w:rsidP="007279B4">
      <w:pPr>
        <w:numPr>
          <w:ilvl w:val="0"/>
          <w:numId w:val="48"/>
        </w:numPr>
        <w:spacing w:before="60"/>
        <w:contextualSpacing/>
        <w:rPr>
          <w:rFonts w:ascii="Arial" w:hAnsi="Arial" w:cs="Arial"/>
          <w:sz w:val="22"/>
          <w:szCs w:val="22"/>
        </w:rPr>
      </w:pPr>
      <w:r w:rsidRPr="000878D9">
        <w:rPr>
          <w:rFonts w:ascii="Arial" w:hAnsi="Arial" w:cs="Arial"/>
          <w:b/>
          <w:bCs/>
          <w:sz w:val="22"/>
          <w:szCs w:val="22"/>
          <w:u w:val="single"/>
        </w:rPr>
        <w:t>Évaluez les risques en répondant aux questions suivantes :</w:t>
      </w:r>
      <w:r w:rsidR="007279B4" w:rsidRPr="000878D9">
        <w:rPr>
          <w:rFonts w:ascii="Arial" w:hAnsi="Arial" w:cs="Arial"/>
          <w:sz w:val="22"/>
          <w:szCs w:val="22"/>
        </w:rPr>
        <w:t xml:space="preserve"> </w:t>
      </w:r>
    </w:p>
    <w:p w14:paraId="0D3F0483" w14:textId="19CD9D25" w:rsidR="007279B4" w:rsidRPr="000878D9" w:rsidRDefault="00D24493" w:rsidP="007279B4">
      <w:pPr>
        <w:numPr>
          <w:ilvl w:val="1"/>
          <w:numId w:val="48"/>
        </w:numPr>
        <w:spacing w:before="60"/>
        <w:contextualSpacing/>
        <w:rPr>
          <w:rFonts w:ascii="Arial" w:hAnsi="Arial" w:cs="Arial"/>
          <w:bCs/>
          <w:sz w:val="22"/>
          <w:szCs w:val="22"/>
        </w:rPr>
      </w:pPr>
      <w:r w:rsidRPr="000878D9">
        <w:rPr>
          <w:rFonts w:ascii="Arial" w:hAnsi="Arial" w:cs="Arial"/>
          <w:sz w:val="22"/>
          <w:szCs w:val="22"/>
        </w:rPr>
        <w:t>Évaluation de la situation</w:t>
      </w:r>
    </w:p>
    <w:p w14:paraId="459CD401" w14:textId="03909BA0" w:rsidR="007279B4" w:rsidRPr="000878D9" w:rsidRDefault="00D24493" w:rsidP="007279B4">
      <w:pPr>
        <w:numPr>
          <w:ilvl w:val="2"/>
          <w:numId w:val="48"/>
        </w:numPr>
        <w:spacing w:before="60"/>
        <w:contextualSpacing/>
        <w:rPr>
          <w:rFonts w:ascii="Arial" w:hAnsi="Arial" w:cs="Arial"/>
          <w:bCs/>
          <w:sz w:val="22"/>
          <w:szCs w:val="22"/>
          <w:u w:val="single"/>
        </w:rPr>
      </w:pPr>
      <w:r w:rsidRPr="000878D9">
        <w:rPr>
          <w:rFonts w:ascii="Arial" w:hAnsi="Arial" w:cs="Arial"/>
          <w:bCs/>
          <w:sz w:val="22"/>
          <w:szCs w:val="22"/>
        </w:rPr>
        <w:t xml:space="preserve">Quels sont le type, le degré </w:t>
      </w:r>
      <w:r w:rsidR="00FC7468" w:rsidRPr="000878D9">
        <w:rPr>
          <w:rFonts w:ascii="Arial" w:hAnsi="Arial" w:cs="Arial"/>
          <w:bCs/>
          <w:sz w:val="22"/>
          <w:szCs w:val="22"/>
        </w:rPr>
        <w:t xml:space="preserve">de sensibilité </w:t>
      </w:r>
      <w:r w:rsidRPr="000878D9">
        <w:rPr>
          <w:rFonts w:ascii="Arial" w:hAnsi="Arial" w:cs="Arial"/>
          <w:bCs/>
          <w:sz w:val="22"/>
          <w:szCs w:val="22"/>
        </w:rPr>
        <w:t xml:space="preserve">et la quantité </w:t>
      </w:r>
      <w:r w:rsidR="00590F6C">
        <w:rPr>
          <w:rFonts w:ascii="Arial" w:hAnsi="Arial" w:cs="Arial"/>
          <w:bCs/>
          <w:sz w:val="22"/>
          <w:szCs w:val="22"/>
        </w:rPr>
        <w:t>de renseignements personnels</w:t>
      </w:r>
      <w:r w:rsidRPr="000878D9">
        <w:rPr>
          <w:rFonts w:ascii="Arial" w:hAnsi="Arial" w:cs="Arial"/>
          <w:bCs/>
          <w:sz w:val="22"/>
          <w:szCs w:val="22"/>
        </w:rPr>
        <w:t xml:space="preserve"> divulgués? </w:t>
      </w:r>
      <w:r w:rsidR="007279B4" w:rsidRPr="000878D9">
        <w:rPr>
          <w:rFonts w:ascii="Arial" w:hAnsi="Arial" w:cs="Arial"/>
          <w:bCs/>
          <w:sz w:val="22"/>
          <w:szCs w:val="22"/>
        </w:rPr>
        <w:t>(</w:t>
      </w:r>
      <w:r w:rsidRPr="000878D9">
        <w:rPr>
          <w:rFonts w:ascii="Arial" w:hAnsi="Arial" w:cs="Arial"/>
          <w:bCs/>
          <w:sz w:val="22"/>
          <w:szCs w:val="22"/>
        </w:rPr>
        <w:t>p. ex. : numéro de compte bancaire</w:t>
      </w:r>
      <w:r w:rsidR="007279B4" w:rsidRPr="000878D9">
        <w:rPr>
          <w:rFonts w:ascii="Arial" w:hAnsi="Arial" w:cs="Arial"/>
          <w:bCs/>
          <w:sz w:val="22"/>
          <w:szCs w:val="22"/>
        </w:rPr>
        <w:t xml:space="preserve">, </w:t>
      </w:r>
      <w:r w:rsidRPr="000878D9">
        <w:rPr>
          <w:rFonts w:ascii="Arial" w:hAnsi="Arial" w:cs="Arial"/>
          <w:bCs/>
          <w:sz w:val="22"/>
          <w:szCs w:val="22"/>
        </w:rPr>
        <w:t>NAS, renseignements médicaux, données sur les demandes de règlement</w:t>
      </w:r>
      <w:r w:rsidR="007279B4" w:rsidRPr="000878D9">
        <w:rPr>
          <w:rFonts w:ascii="Arial" w:hAnsi="Arial" w:cs="Arial"/>
          <w:bCs/>
          <w:sz w:val="22"/>
          <w:szCs w:val="22"/>
        </w:rPr>
        <w:t>)</w:t>
      </w:r>
    </w:p>
    <w:p w14:paraId="2C7E0FF8" w14:textId="5A3012B6" w:rsidR="007279B4" w:rsidRPr="000878D9" w:rsidRDefault="00D24493" w:rsidP="007279B4">
      <w:pPr>
        <w:numPr>
          <w:ilvl w:val="2"/>
          <w:numId w:val="48"/>
        </w:numPr>
        <w:spacing w:before="60"/>
        <w:contextualSpacing/>
        <w:rPr>
          <w:rFonts w:ascii="Arial" w:hAnsi="Arial" w:cs="Arial"/>
          <w:bCs/>
          <w:sz w:val="22"/>
          <w:szCs w:val="22"/>
        </w:rPr>
      </w:pPr>
      <w:r w:rsidRPr="000878D9">
        <w:rPr>
          <w:rFonts w:ascii="Arial" w:hAnsi="Arial" w:cs="Arial"/>
          <w:bCs/>
          <w:sz w:val="22"/>
          <w:szCs w:val="22"/>
        </w:rPr>
        <w:t>Qui a obtenu les données divulguées?</w:t>
      </w:r>
    </w:p>
    <w:p w14:paraId="7B375C41" w14:textId="5DAF02BE" w:rsidR="007279B4" w:rsidRPr="000878D9" w:rsidRDefault="00D24493" w:rsidP="007279B4">
      <w:pPr>
        <w:numPr>
          <w:ilvl w:val="2"/>
          <w:numId w:val="48"/>
        </w:numPr>
        <w:spacing w:before="60"/>
        <w:contextualSpacing/>
        <w:rPr>
          <w:rFonts w:ascii="Arial" w:hAnsi="Arial" w:cs="Arial"/>
          <w:bCs/>
          <w:sz w:val="22"/>
          <w:szCs w:val="22"/>
        </w:rPr>
      </w:pPr>
      <w:r w:rsidRPr="000878D9">
        <w:rPr>
          <w:rFonts w:ascii="Arial" w:hAnsi="Arial" w:cs="Arial"/>
          <w:bCs/>
          <w:sz w:val="22"/>
          <w:szCs w:val="22"/>
        </w:rPr>
        <w:t>Combien de personnes ont été touchées?</w:t>
      </w:r>
    </w:p>
    <w:p w14:paraId="15DB2E8A" w14:textId="7237B061" w:rsidR="007279B4" w:rsidRPr="000878D9" w:rsidRDefault="00D24493" w:rsidP="007279B4">
      <w:pPr>
        <w:numPr>
          <w:ilvl w:val="2"/>
          <w:numId w:val="48"/>
        </w:numPr>
        <w:spacing w:before="60"/>
        <w:contextualSpacing/>
        <w:rPr>
          <w:rFonts w:ascii="Arial" w:hAnsi="Arial" w:cs="Arial"/>
          <w:bCs/>
          <w:sz w:val="22"/>
          <w:szCs w:val="22"/>
        </w:rPr>
      </w:pPr>
      <w:r w:rsidRPr="000878D9">
        <w:rPr>
          <w:rFonts w:ascii="Arial" w:hAnsi="Arial" w:cs="Arial"/>
          <w:bCs/>
          <w:sz w:val="22"/>
          <w:szCs w:val="22"/>
        </w:rPr>
        <w:t>L’information a-t-elle été récupérée en totalité?</w:t>
      </w:r>
    </w:p>
    <w:p w14:paraId="1495209A" w14:textId="47AF34E9" w:rsidR="007279B4" w:rsidRPr="000878D9" w:rsidRDefault="00D24493" w:rsidP="007279B4">
      <w:pPr>
        <w:numPr>
          <w:ilvl w:val="2"/>
          <w:numId w:val="48"/>
        </w:numPr>
        <w:contextualSpacing/>
        <w:rPr>
          <w:rFonts w:ascii="Arial" w:hAnsi="Arial" w:cs="Arial"/>
          <w:bCs/>
          <w:sz w:val="22"/>
          <w:szCs w:val="22"/>
        </w:rPr>
      </w:pPr>
      <w:r w:rsidRPr="000878D9">
        <w:rPr>
          <w:rFonts w:ascii="Arial" w:hAnsi="Arial" w:cs="Arial"/>
          <w:bCs/>
          <w:sz w:val="22"/>
          <w:szCs w:val="22"/>
        </w:rPr>
        <w:t>Combien de temps s’est-il écoulé entre la découverte de l’incident et la mise en œuvre de mesures?</w:t>
      </w:r>
      <w:r w:rsidR="007279B4" w:rsidRPr="000878D9">
        <w:rPr>
          <w:rFonts w:ascii="Arial" w:hAnsi="Arial" w:cs="Arial"/>
          <w:bCs/>
          <w:sz w:val="22"/>
          <w:szCs w:val="22"/>
        </w:rPr>
        <w:t xml:space="preserve"> </w:t>
      </w:r>
    </w:p>
    <w:p w14:paraId="38107DD3" w14:textId="5B7E6FC2" w:rsidR="007279B4" w:rsidRPr="000878D9" w:rsidRDefault="00D24493" w:rsidP="007279B4">
      <w:pPr>
        <w:numPr>
          <w:ilvl w:val="2"/>
          <w:numId w:val="48"/>
        </w:numPr>
        <w:contextualSpacing/>
        <w:rPr>
          <w:rFonts w:ascii="Arial" w:hAnsi="Arial" w:cs="Arial"/>
          <w:bCs/>
          <w:sz w:val="22"/>
          <w:szCs w:val="22"/>
        </w:rPr>
      </w:pPr>
      <w:r w:rsidRPr="000878D9">
        <w:rPr>
          <w:rFonts w:ascii="Arial" w:hAnsi="Arial" w:cs="Arial"/>
          <w:bCs/>
          <w:sz w:val="22"/>
          <w:szCs w:val="22"/>
        </w:rPr>
        <w:t>Est-il possible de confirmer par écrit que les renseignements dupliqués n’ont pas été divulgués ni utilisés à mauvais escient?</w:t>
      </w:r>
    </w:p>
    <w:p w14:paraId="6BB7E53C" w14:textId="1E092704" w:rsidR="007279B4" w:rsidRPr="000878D9" w:rsidRDefault="00D24493" w:rsidP="007279B4">
      <w:pPr>
        <w:numPr>
          <w:ilvl w:val="2"/>
          <w:numId w:val="48"/>
        </w:numPr>
        <w:spacing w:before="60"/>
        <w:contextualSpacing/>
        <w:rPr>
          <w:rFonts w:ascii="Arial" w:hAnsi="Arial" w:cs="Arial"/>
          <w:bCs/>
          <w:sz w:val="22"/>
          <w:szCs w:val="22"/>
        </w:rPr>
      </w:pPr>
      <w:r w:rsidRPr="000878D9">
        <w:rPr>
          <w:rFonts w:ascii="Arial" w:hAnsi="Arial" w:cs="Arial"/>
          <w:bCs/>
          <w:sz w:val="22"/>
          <w:szCs w:val="22"/>
        </w:rPr>
        <w:t>L</w:t>
      </w:r>
      <w:r w:rsidR="00665123" w:rsidRPr="000878D9">
        <w:rPr>
          <w:rFonts w:ascii="Arial" w:hAnsi="Arial" w:cs="Arial"/>
          <w:bCs/>
          <w:sz w:val="22"/>
          <w:szCs w:val="22"/>
        </w:rPr>
        <w:t>es</w:t>
      </w:r>
      <w:r w:rsidRPr="000878D9">
        <w:rPr>
          <w:rFonts w:ascii="Arial" w:hAnsi="Arial" w:cs="Arial"/>
          <w:bCs/>
          <w:sz w:val="22"/>
          <w:szCs w:val="22"/>
        </w:rPr>
        <w:t xml:space="preserve"> personne</w:t>
      </w:r>
      <w:r w:rsidR="00665123" w:rsidRPr="000878D9">
        <w:rPr>
          <w:rFonts w:ascii="Arial" w:hAnsi="Arial" w:cs="Arial"/>
          <w:bCs/>
          <w:sz w:val="22"/>
          <w:szCs w:val="22"/>
        </w:rPr>
        <w:t>s</w:t>
      </w:r>
      <w:r w:rsidRPr="000878D9">
        <w:rPr>
          <w:rFonts w:ascii="Arial" w:hAnsi="Arial" w:cs="Arial"/>
          <w:bCs/>
          <w:sz w:val="22"/>
          <w:szCs w:val="22"/>
        </w:rPr>
        <w:t xml:space="preserve"> touchée</w:t>
      </w:r>
      <w:r w:rsidR="00665123" w:rsidRPr="000878D9">
        <w:rPr>
          <w:rFonts w:ascii="Arial" w:hAnsi="Arial" w:cs="Arial"/>
          <w:bCs/>
          <w:sz w:val="22"/>
          <w:szCs w:val="22"/>
        </w:rPr>
        <w:t>s</w:t>
      </w:r>
      <w:r w:rsidRPr="000878D9">
        <w:rPr>
          <w:rFonts w:ascii="Arial" w:hAnsi="Arial" w:cs="Arial"/>
          <w:bCs/>
          <w:sz w:val="22"/>
          <w:szCs w:val="22"/>
        </w:rPr>
        <w:t xml:space="preserve"> par l’incident pourrai</w:t>
      </w:r>
      <w:r w:rsidR="00665123" w:rsidRPr="000878D9">
        <w:rPr>
          <w:rFonts w:ascii="Arial" w:hAnsi="Arial" w:cs="Arial"/>
          <w:bCs/>
          <w:sz w:val="22"/>
          <w:szCs w:val="22"/>
        </w:rPr>
        <w:t>en</w:t>
      </w:r>
      <w:r w:rsidRPr="000878D9">
        <w:rPr>
          <w:rFonts w:ascii="Arial" w:hAnsi="Arial" w:cs="Arial"/>
          <w:bCs/>
          <w:sz w:val="22"/>
          <w:szCs w:val="22"/>
        </w:rPr>
        <w:t>t-elle</w:t>
      </w:r>
      <w:r w:rsidR="00665123" w:rsidRPr="000878D9">
        <w:rPr>
          <w:rFonts w:ascii="Arial" w:hAnsi="Arial" w:cs="Arial"/>
          <w:bCs/>
          <w:sz w:val="22"/>
          <w:szCs w:val="22"/>
        </w:rPr>
        <w:t>s</w:t>
      </w:r>
      <w:r w:rsidRPr="000878D9">
        <w:rPr>
          <w:rFonts w:ascii="Arial" w:hAnsi="Arial" w:cs="Arial"/>
          <w:bCs/>
          <w:sz w:val="22"/>
          <w:szCs w:val="22"/>
        </w:rPr>
        <w:t xml:space="preserve"> </w:t>
      </w:r>
      <w:r w:rsidR="00665123" w:rsidRPr="000878D9">
        <w:rPr>
          <w:rFonts w:ascii="Arial" w:hAnsi="Arial" w:cs="Arial"/>
          <w:bCs/>
          <w:sz w:val="22"/>
          <w:szCs w:val="22"/>
        </w:rPr>
        <w:t xml:space="preserve">subir des </w:t>
      </w:r>
      <w:r w:rsidR="00372149" w:rsidRPr="000878D9">
        <w:rPr>
          <w:rFonts w:ascii="Arial" w:hAnsi="Arial" w:cs="Arial"/>
          <w:bCs/>
          <w:sz w:val="22"/>
          <w:szCs w:val="22"/>
        </w:rPr>
        <w:t xml:space="preserve">préjudices </w:t>
      </w:r>
      <w:r w:rsidR="00665123" w:rsidRPr="000878D9">
        <w:rPr>
          <w:rFonts w:ascii="Arial" w:hAnsi="Arial" w:cs="Arial"/>
          <w:bCs/>
          <w:sz w:val="22"/>
          <w:szCs w:val="22"/>
        </w:rPr>
        <w:t xml:space="preserve">par suite de l’incident </w:t>
      </w:r>
      <w:r w:rsidR="007279B4" w:rsidRPr="000878D9">
        <w:rPr>
          <w:rFonts w:ascii="Arial" w:hAnsi="Arial" w:cs="Arial"/>
          <w:bCs/>
          <w:sz w:val="22"/>
          <w:szCs w:val="22"/>
        </w:rPr>
        <w:t>(</w:t>
      </w:r>
      <w:r w:rsidR="00665123" w:rsidRPr="000878D9">
        <w:rPr>
          <w:rFonts w:ascii="Arial" w:hAnsi="Arial" w:cs="Arial"/>
          <w:bCs/>
          <w:sz w:val="22"/>
          <w:szCs w:val="22"/>
        </w:rPr>
        <w:t xml:space="preserve">p. ex. : vol d’identité, fraude ou autre préjudice, </w:t>
      </w:r>
      <w:r w:rsidR="00590F6C">
        <w:rPr>
          <w:rFonts w:ascii="Arial" w:hAnsi="Arial" w:cs="Arial"/>
          <w:bCs/>
          <w:sz w:val="22"/>
          <w:szCs w:val="22"/>
        </w:rPr>
        <w:t>y compris la douleur et</w:t>
      </w:r>
      <w:r w:rsidR="00665123" w:rsidRPr="000878D9">
        <w:rPr>
          <w:rFonts w:ascii="Arial" w:hAnsi="Arial" w:cs="Arial"/>
          <w:bCs/>
          <w:sz w:val="22"/>
          <w:szCs w:val="22"/>
        </w:rPr>
        <w:t xml:space="preserve"> la souffrance ou une atteinte à la réputation</w:t>
      </w:r>
      <w:r w:rsidR="007279B4" w:rsidRPr="000878D9">
        <w:rPr>
          <w:rFonts w:ascii="Arial" w:hAnsi="Arial" w:cs="Arial"/>
          <w:bCs/>
          <w:sz w:val="22"/>
          <w:szCs w:val="22"/>
        </w:rPr>
        <w:t>)</w:t>
      </w:r>
      <w:r w:rsidR="00665123" w:rsidRPr="000878D9">
        <w:rPr>
          <w:rFonts w:ascii="Arial" w:hAnsi="Arial" w:cs="Arial"/>
          <w:bCs/>
          <w:sz w:val="22"/>
          <w:szCs w:val="22"/>
        </w:rPr>
        <w:t>,</w:t>
      </w:r>
      <w:r w:rsidR="007279B4" w:rsidRPr="000878D9">
        <w:rPr>
          <w:rFonts w:ascii="Arial" w:hAnsi="Arial" w:cs="Arial"/>
          <w:bCs/>
          <w:sz w:val="22"/>
          <w:szCs w:val="22"/>
        </w:rPr>
        <w:t xml:space="preserve"> </w:t>
      </w:r>
      <w:r w:rsidR="00665123" w:rsidRPr="000878D9">
        <w:rPr>
          <w:rFonts w:ascii="Arial" w:hAnsi="Arial" w:cs="Arial"/>
          <w:bCs/>
          <w:sz w:val="22"/>
          <w:szCs w:val="22"/>
        </w:rPr>
        <w:t>ou n’y a-t-il aucun</w:t>
      </w:r>
      <w:r w:rsidR="00372149" w:rsidRPr="000878D9">
        <w:rPr>
          <w:rFonts w:ascii="Arial" w:hAnsi="Arial" w:cs="Arial"/>
          <w:bCs/>
          <w:sz w:val="22"/>
          <w:szCs w:val="22"/>
        </w:rPr>
        <w:t xml:space="preserve"> préjudice </w:t>
      </w:r>
      <w:r w:rsidR="00665123" w:rsidRPr="000878D9">
        <w:rPr>
          <w:rFonts w:ascii="Arial" w:hAnsi="Arial" w:cs="Arial"/>
          <w:bCs/>
          <w:sz w:val="22"/>
          <w:szCs w:val="22"/>
        </w:rPr>
        <w:t>connu pour les personnes touchées?</w:t>
      </w:r>
    </w:p>
    <w:p w14:paraId="08E229FC" w14:textId="49673FF6" w:rsidR="007279B4" w:rsidRPr="000878D9" w:rsidRDefault="00665123" w:rsidP="007279B4">
      <w:pPr>
        <w:numPr>
          <w:ilvl w:val="2"/>
          <w:numId w:val="48"/>
        </w:numPr>
        <w:spacing w:before="60"/>
        <w:contextualSpacing/>
        <w:rPr>
          <w:rFonts w:ascii="Arial" w:hAnsi="Arial" w:cs="Arial"/>
          <w:bCs/>
          <w:sz w:val="22"/>
          <w:szCs w:val="22"/>
        </w:rPr>
      </w:pPr>
      <w:r w:rsidRPr="000878D9">
        <w:rPr>
          <w:rFonts w:ascii="Arial" w:hAnsi="Arial" w:cs="Arial"/>
          <w:bCs/>
          <w:sz w:val="22"/>
          <w:szCs w:val="22"/>
        </w:rPr>
        <w:t>Quelle est la valeur potentielle des données sur le marché noir?</w:t>
      </w:r>
    </w:p>
    <w:p w14:paraId="67714D56" w14:textId="0C62E409" w:rsidR="007279B4" w:rsidRPr="000878D9" w:rsidRDefault="00665123" w:rsidP="007279B4">
      <w:pPr>
        <w:numPr>
          <w:ilvl w:val="2"/>
          <w:numId w:val="48"/>
        </w:numPr>
        <w:spacing w:before="60"/>
        <w:contextualSpacing/>
        <w:rPr>
          <w:rFonts w:ascii="Arial" w:hAnsi="Arial" w:cs="Arial"/>
          <w:bCs/>
          <w:sz w:val="22"/>
          <w:szCs w:val="22"/>
        </w:rPr>
      </w:pPr>
      <w:r w:rsidRPr="000878D9">
        <w:rPr>
          <w:rFonts w:ascii="Arial" w:hAnsi="Arial" w:cs="Arial"/>
          <w:bCs/>
          <w:sz w:val="22"/>
          <w:szCs w:val="22"/>
        </w:rPr>
        <w:t>L’incident découle-t-il d’une intention malicieuse? S’agissait-il d’une attaque ciblée? D’une erreur de manipulation? D’une erreur technique?</w:t>
      </w:r>
    </w:p>
    <w:p w14:paraId="00B0BD34" w14:textId="3BEB9064" w:rsidR="007279B4" w:rsidRPr="000878D9" w:rsidRDefault="00665123" w:rsidP="007279B4">
      <w:pPr>
        <w:numPr>
          <w:ilvl w:val="2"/>
          <w:numId w:val="48"/>
        </w:numPr>
        <w:spacing w:before="60"/>
        <w:contextualSpacing/>
        <w:rPr>
          <w:rFonts w:ascii="Arial" w:hAnsi="Arial" w:cs="Arial"/>
          <w:bCs/>
          <w:sz w:val="22"/>
          <w:szCs w:val="22"/>
        </w:rPr>
      </w:pPr>
      <w:r w:rsidRPr="000878D9">
        <w:rPr>
          <w:rFonts w:ascii="Arial" w:hAnsi="Arial" w:cs="Arial"/>
          <w:bCs/>
          <w:sz w:val="22"/>
          <w:szCs w:val="22"/>
        </w:rPr>
        <w:t>L’incident découle-t-il d’une situation problématique plus large? Un incident similaire s’est-il déjà produit?</w:t>
      </w:r>
    </w:p>
    <w:p w14:paraId="17572905" w14:textId="3B873427" w:rsidR="007279B4" w:rsidRPr="000878D9" w:rsidRDefault="00665123" w:rsidP="007279B4">
      <w:pPr>
        <w:numPr>
          <w:ilvl w:val="2"/>
          <w:numId w:val="48"/>
        </w:numPr>
        <w:spacing w:before="60"/>
        <w:contextualSpacing/>
        <w:rPr>
          <w:rFonts w:ascii="Arial" w:hAnsi="Arial" w:cs="Arial"/>
          <w:bCs/>
          <w:sz w:val="22"/>
          <w:szCs w:val="22"/>
        </w:rPr>
      </w:pPr>
      <w:r w:rsidRPr="000878D9">
        <w:rPr>
          <w:rFonts w:ascii="Arial" w:hAnsi="Arial" w:cs="Arial"/>
          <w:bCs/>
          <w:sz w:val="22"/>
          <w:szCs w:val="22"/>
        </w:rPr>
        <w:t>Les personnes touchées ont-elles été informées de l’incident?</w:t>
      </w:r>
      <w:r w:rsidR="007279B4" w:rsidRPr="000878D9">
        <w:rPr>
          <w:rFonts w:ascii="Arial" w:hAnsi="Arial" w:cs="Arial"/>
          <w:bCs/>
          <w:sz w:val="22"/>
          <w:szCs w:val="22"/>
        </w:rPr>
        <w:t xml:space="preserve"> </w:t>
      </w:r>
    </w:p>
    <w:p w14:paraId="05CD4FFB" w14:textId="253874FB" w:rsidR="007279B4" w:rsidRPr="000878D9" w:rsidRDefault="00665123" w:rsidP="007279B4">
      <w:pPr>
        <w:numPr>
          <w:ilvl w:val="2"/>
          <w:numId w:val="48"/>
        </w:numPr>
        <w:spacing w:before="60"/>
        <w:contextualSpacing/>
        <w:rPr>
          <w:rFonts w:ascii="Arial" w:hAnsi="Arial" w:cs="Arial"/>
          <w:bCs/>
          <w:sz w:val="22"/>
          <w:szCs w:val="22"/>
        </w:rPr>
      </w:pPr>
      <w:r w:rsidRPr="000878D9">
        <w:rPr>
          <w:rFonts w:ascii="Arial" w:hAnsi="Arial" w:cs="Arial"/>
          <w:bCs/>
          <w:sz w:val="22"/>
          <w:szCs w:val="22"/>
        </w:rPr>
        <w:t>Les personnes touchées sont-elles vulnérables? (p. ex. : mineurs)</w:t>
      </w:r>
    </w:p>
    <w:p w14:paraId="308200C7" w14:textId="5978321D" w:rsidR="007279B4" w:rsidRPr="000878D9" w:rsidRDefault="00665123" w:rsidP="007279B4">
      <w:pPr>
        <w:numPr>
          <w:ilvl w:val="2"/>
          <w:numId w:val="48"/>
        </w:numPr>
        <w:autoSpaceDE w:val="0"/>
        <w:autoSpaceDN w:val="0"/>
        <w:adjustRightInd w:val="0"/>
        <w:spacing w:before="60"/>
        <w:contextualSpacing/>
        <w:rPr>
          <w:rFonts w:ascii="Arial" w:hAnsi="Arial" w:cs="Arial"/>
          <w:sz w:val="22"/>
          <w:szCs w:val="22"/>
        </w:rPr>
      </w:pPr>
      <w:r w:rsidRPr="000878D9">
        <w:rPr>
          <w:rFonts w:ascii="Arial" w:hAnsi="Arial" w:cs="Arial"/>
          <w:bCs/>
          <w:sz w:val="22"/>
          <w:szCs w:val="22"/>
        </w:rPr>
        <w:t>Peut-on s’attendre à ce qu</w:t>
      </w:r>
      <w:r w:rsidR="00FC7468" w:rsidRPr="000878D9">
        <w:rPr>
          <w:rFonts w:ascii="Arial" w:hAnsi="Arial" w:cs="Arial"/>
          <w:bCs/>
          <w:sz w:val="22"/>
          <w:szCs w:val="22"/>
        </w:rPr>
        <w:t xml:space="preserve">e des plaintes ou des demandes de renseignements soient déposées </w:t>
      </w:r>
      <w:r w:rsidRPr="000878D9">
        <w:rPr>
          <w:rFonts w:ascii="Arial" w:hAnsi="Arial" w:cs="Arial"/>
          <w:bCs/>
          <w:sz w:val="22"/>
          <w:szCs w:val="22"/>
        </w:rPr>
        <w:t>au</w:t>
      </w:r>
      <w:r w:rsidR="00FC7468" w:rsidRPr="000878D9">
        <w:rPr>
          <w:rFonts w:ascii="Arial" w:hAnsi="Arial" w:cs="Arial"/>
          <w:bCs/>
          <w:sz w:val="22"/>
          <w:szCs w:val="22"/>
        </w:rPr>
        <w:t xml:space="preserve">près du </w:t>
      </w:r>
      <w:r w:rsidRPr="000878D9">
        <w:rPr>
          <w:rFonts w:ascii="Arial" w:hAnsi="Arial" w:cs="Arial"/>
          <w:bCs/>
          <w:sz w:val="22"/>
          <w:szCs w:val="22"/>
        </w:rPr>
        <w:t>commissaire à la protection de la vie privée</w:t>
      </w:r>
      <w:r w:rsidR="00FC7468" w:rsidRPr="000878D9">
        <w:rPr>
          <w:rFonts w:ascii="Arial" w:hAnsi="Arial" w:cs="Arial"/>
          <w:bCs/>
          <w:sz w:val="22"/>
          <w:szCs w:val="22"/>
        </w:rPr>
        <w:t xml:space="preserve">? </w:t>
      </w:r>
      <w:r w:rsidR="007279B4" w:rsidRPr="000878D9">
        <w:rPr>
          <w:rFonts w:ascii="Arial" w:hAnsi="Arial" w:cs="Arial"/>
          <w:bCs/>
          <w:sz w:val="22"/>
          <w:szCs w:val="22"/>
        </w:rPr>
        <w:t>(</w:t>
      </w:r>
      <w:r w:rsidR="00FC7468" w:rsidRPr="000878D9">
        <w:rPr>
          <w:rFonts w:ascii="Arial" w:hAnsi="Arial" w:cs="Arial"/>
          <w:bCs/>
          <w:sz w:val="22"/>
          <w:szCs w:val="22"/>
        </w:rPr>
        <w:t>communication de l’incident au public</w:t>
      </w:r>
      <w:r w:rsidR="007279B4" w:rsidRPr="000878D9">
        <w:rPr>
          <w:rFonts w:ascii="Arial" w:hAnsi="Arial" w:cs="Arial"/>
          <w:bCs/>
          <w:sz w:val="22"/>
          <w:szCs w:val="22"/>
        </w:rPr>
        <w:t>)</w:t>
      </w:r>
    </w:p>
    <w:p w14:paraId="0664910D" w14:textId="5BA0F446" w:rsidR="007279B4" w:rsidRPr="000878D9" w:rsidRDefault="00FC7468" w:rsidP="007279B4">
      <w:pPr>
        <w:numPr>
          <w:ilvl w:val="1"/>
          <w:numId w:val="48"/>
        </w:numPr>
        <w:contextualSpacing/>
        <w:rPr>
          <w:rFonts w:ascii="Arial" w:hAnsi="Arial" w:cs="Arial"/>
          <w:sz w:val="22"/>
          <w:szCs w:val="22"/>
        </w:rPr>
      </w:pPr>
      <w:r w:rsidRPr="000878D9">
        <w:rPr>
          <w:rFonts w:ascii="Arial" w:hAnsi="Arial" w:cs="Arial"/>
          <w:sz w:val="22"/>
          <w:szCs w:val="22"/>
        </w:rPr>
        <w:t xml:space="preserve">Compte tenu du degré de sensibilité des renseignements et </w:t>
      </w:r>
      <w:r w:rsidR="00372149" w:rsidRPr="000878D9">
        <w:rPr>
          <w:rFonts w:ascii="Arial" w:hAnsi="Arial" w:cs="Arial"/>
          <w:sz w:val="22"/>
          <w:szCs w:val="22"/>
        </w:rPr>
        <w:t xml:space="preserve">de </w:t>
      </w:r>
      <w:r w:rsidRPr="000878D9">
        <w:rPr>
          <w:rFonts w:ascii="Arial" w:hAnsi="Arial" w:cs="Arial"/>
          <w:sz w:val="22"/>
          <w:szCs w:val="22"/>
        </w:rPr>
        <w:t xml:space="preserve">la probabilité qu’ils soient utilisés à mauvais escient, déterminez si l’incident présente « un risque réel de préjudice grave » pour toute personne dont les renseignements ont été touchés </w:t>
      </w:r>
      <w:r w:rsidR="007279B4" w:rsidRPr="000878D9">
        <w:rPr>
          <w:rFonts w:ascii="Arial" w:hAnsi="Arial" w:cs="Arial"/>
          <w:sz w:val="22"/>
          <w:szCs w:val="22"/>
        </w:rPr>
        <w:t>(</w:t>
      </w:r>
      <w:r w:rsidRPr="000878D9">
        <w:rPr>
          <w:rFonts w:ascii="Arial" w:hAnsi="Arial" w:cs="Arial"/>
          <w:sz w:val="22"/>
          <w:szCs w:val="22"/>
        </w:rPr>
        <w:t>« personnes concernées »</w:t>
      </w:r>
      <w:r w:rsidR="007279B4" w:rsidRPr="000878D9">
        <w:rPr>
          <w:rFonts w:ascii="Arial" w:hAnsi="Arial" w:cs="Arial"/>
          <w:sz w:val="22"/>
          <w:szCs w:val="22"/>
        </w:rPr>
        <w:t>).</w:t>
      </w:r>
    </w:p>
    <w:p w14:paraId="5B1D44C6" w14:textId="59502B3C" w:rsidR="007279B4" w:rsidRPr="000878D9" w:rsidRDefault="00FC7468" w:rsidP="007279B4">
      <w:pPr>
        <w:numPr>
          <w:ilvl w:val="2"/>
          <w:numId w:val="48"/>
        </w:numPr>
        <w:autoSpaceDE w:val="0"/>
        <w:autoSpaceDN w:val="0"/>
        <w:adjustRightInd w:val="0"/>
        <w:spacing w:before="60"/>
        <w:contextualSpacing/>
        <w:rPr>
          <w:rFonts w:ascii="Arial" w:hAnsi="Arial" w:cs="Arial"/>
          <w:sz w:val="22"/>
          <w:szCs w:val="22"/>
        </w:rPr>
      </w:pPr>
      <w:r w:rsidRPr="000878D9">
        <w:rPr>
          <w:rFonts w:ascii="Arial" w:hAnsi="Arial" w:cs="Arial"/>
          <w:sz w:val="22"/>
          <w:szCs w:val="22"/>
        </w:rPr>
        <w:t>Selon l’évaluation des risques menée</w:t>
      </w:r>
      <w:r w:rsidR="00D75A7B">
        <w:rPr>
          <w:rFonts w:ascii="Arial" w:hAnsi="Arial" w:cs="Arial"/>
          <w:sz w:val="22"/>
          <w:szCs w:val="22"/>
        </w:rPr>
        <w:t xml:space="preserve"> </w:t>
      </w:r>
      <w:r w:rsidRPr="000878D9">
        <w:rPr>
          <w:rFonts w:ascii="Arial" w:hAnsi="Arial" w:cs="Arial"/>
          <w:sz w:val="22"/>
          <w:szCs w:val="22"/>
        </w:rPr>
        <w:t>à l’étape 3 a., y a-t-il un risque réel de préjudice grave?</w:t>
      </w:r>
    </w:p>
    <w:p w14:paraId="0CE44619" w14:textId="77777777" w:rsidR="007279B4" w:rsidRPr="000878D9" w:rsidRDefault="007279B4" w:rsidP="007279B4">
      <w:pPr>
        <w:rPr>
          <w:rFonts w:ascii="Arial" w:hAnsi="Arial" w:cs="Arial"/>
          <w:sz w:val="22"/>
          <w:szCs w:val="22"/>
        </w:rPr>
      </w:pPr>
    </w:p>
    <w:p w14:paraId="2C61E6EE" w14:textId="154A55E8" w:rsidR="007279B4" w:rsidRPr="000878D9" w:rsidRDefault="007279B4" w:rsidP="007279B4">
      <w:pPr>
        <w:rPr>
          <w:rFonts w:ascii="Arial" w:hAnsi="Arial" w:cs="Arial"/>
          <w:b/>
          <w:sz w:val="22"/>
          <w:szCs w:val="22"/>
        </w:rPr>
      </w:pPr>
      <w:r w:rsidRPr="000878D9">
        <w:rPr>
          <w:rFonts w:ascii="Arial" w:hAnsi="Arial" w:cs="Arial"/>
          <w:b/>
          <w:sz w:val="22"/>
          <w:szCs w:val="22"/>
        </w:rPr>
        <w:t xml:space="preserve">2.4 </w:t>
      </w:r>
      <w:r w:rsidR="00FC7468" w:rsidRPr="000878D9">
        <w:rPr>
          <w:rFonts w:ascii="Arial" w:hAnsi="Arial" w:cs="Arial"/>
          <w:b/>
          <w:sz w:val="22"/>
          <w:szCs w:val="22"/>
        </w:rPr>
        <w:t xml:space="preserve">Déclaration obligatoire des </w:t>
      </w:r>
      <w:r w:rsidR="0075071B" w:rsidRPr="000878D9">
        <w:rPr>
          <w:rFonts w:ascii="Arial" w:hAnsi="Arial" w:cs="Arial"/>
          <w:b/>
          <w:sz w:val="22"/>
          <w:szCs w:val="22"/>
        </w:rPr>
        <w:t xml:space="preserve">atteintes </w:t>
      </w:r>
      <w:r w:rsidR="00590F6C">
        <w:rPr>
          <w:rFonts w:ascii="Arial" w:hAnsi="Arial" w:cs="Arial"/>
          <w:b/>
          <w:sz w:val="22"/>
          <w:szCs w:val="22"/>
        </w:rPr>
        <w:t>à la</w:t>
      </w:r>
      <w:r w:rsidR="0075071B" w:rsidRPr="000878D9">
        <w:rPr>
          <w:rFonts w:ascii="Arial" w:hAnsi="Arial" w:cs="Arial"/>
          <w:b/>
          <w:sz w:val="22"/>
          <w:szCs w:val="22"/>
        </w:rPr>
        <w:t xml:space="preserve"> protection des renseignements personnels</w:t>
      </w:r>
      <w:r w:rsidR="00512639" w:rsidRPr="000878D9">
        <w:rPr>
          <w:rFonts w:ascii="Arial" w:hAnsi="Arial" w:cs="Arial"/>
          <w:b/>
          <w:sz w:val="22"/>
          <w:szCs w:val="22"/>
        </w:rPr>
        <w:t xml:space="preserve"> en vertu de la LPRPD</w:t>
      </w:r>
      <w:r w:rsidR="00590F6C">
        <w:rPr>
          <w:rFonts w:ascii="Arial" w:hAnsi="Arial" w:cs="Arial"/>
          <w:b/>
          <w:sz w:val="22"/>
          <w:szCs w:val="22"/>
        </w:rPr>
        <w:t>E</w:t>
      </w:r>
    </w:p>
    <w:p w14:paraId="42E4F4A1" w14:textId="77777777" w:rsidR="007279B4" w:rsidRPr="000878D9" w:rsidRDefault="007279B4" w:rsidP="007279B4">
      <w:pPr>
        <w:rPr>
          <w:rFonts w:ascii="Arial" w:hAnsi="Arial" w:cs="Arial"/>
          <w:sz w:val="22"/>
          <w:szCs w:val="22"/>
        </w:rPr>
      </w:pPr>
    </w:p>
    <w:p w14:paraId="648998DB" w14:textId="1446D249" w:rsidR="007279B4" w:rsidRPr="000878D9" w:rsidRDefault="00512639" w:rsidP="007279B4">
      <w:pPr>
        <w:numPr>
          <w:ilvl w:val="0"/>
          <w:numId w:val="25"/>
        </w:numPr>
        <w:contextualSpacing/>
        <w:rPr>
          <w:rFonts w:ascii="Arial" w:hAnsi="Arial" w:cs="Arial"/>
          <w:sz w:val="22"/>
          <w:szCs w:val="22"/>
        </w:rPr>
      </w:pPr>
      <w:r w:rsidRPr="000878D9">
        <w:rPr>
          <w:rFonts w:ascii="Arial" w:hAnsi="Arial" w:cs="Arial"/>
          <w:sz w:val="22"/>
          <w:szCs w:val="22"/>
        </w:rPr>
        <w:t xml:space="preserve">Si </w:t>
      </w:r>
      <w:r w:rsidR="00841794">
        <w:rPr>
          <w:rFonts w:ascii="Arial" w:hAnsi="Arial" w:cs="Arial"/>
          <w:sz w:val="22"/>
          <w:szCs w:val="22"/>
        </w:rPr>
        <w:t xml:space="preserve">le cabinet </w:t>
      </w:r>
      <w:r w:rsidRPr="000878D9">
        <w:rPr>
          <w:rFonts w:ascii="Arial" w:hAnsi="Arial" w:cs="Arial"/>
          <w:sz w:val="22"/>
          <w:szCs w:val="22"/>
        </w:rPr>
        <w:t>détermine que l’incident présente un risque réel de préjudice grave</w:t>
      </w:r>
      <w:r w:rsidR="007279B4" w:rsidRPr="000878D9">
        <w:rPr>
          <w:rFonts w:ascii="Arial" w:hAnsi="Arial" w:cs="Arial"/>
          <w:sz w:val="22"/>
          <w:szCs w:val="22"/>
        </w:rPr>
        <w:t xml:space="preserve">, </w:t>
      </w:r>
      <w:r w:rsidRPr="000878D9">
        <w:rPr>
          <w:rFonts w:ascii="Arial" w:hAnsi="Arial" w:cs="Arial"/>
          <w:sz w:val="22"/>
          <w:szCs w:val="22"/>
        </w:rPr>
        <w:t xml:space="preserve">elle doit en informer les personnes concernées et soumettre une déclaration au Commissariat à la protection de la vie privée du Canada </w:t>
      </w:r>
      <w:r w:rsidR="007279B4" w:rsidRPr="000878D9">
        <w:rPr>
          <w:rFonts w:ascii="Arial" w:hAnsi="Arial" w:cs="Arial"/>
          <w:sz w:val="22"/>
          <w:szCs w:val="22"/>
        </w:rPr>
        <w:t>(</w:t>
      </w:r>
      <w:r w:rsidRPr="000878D9">
        <w:rPr>
          <w:rFonts w:ascii="Arial" w:hAnsi="Arial" w:cs="Arial"/>
          <w:sz w:val="22"/>
          <w:szCs w:val="22"/>
        </w:rPr>
        <w:t>le « Commissariat »)</w:t>
      </w:r>
      <w:r w:rsidR="007279B4" w:rsidRPr="000878D9">
        <w:rPr>
          <w:rFonts w:ascii="Arial" w:hAnsi="Arial" w:cs="Arial"/>
          <w:sz w:val="22"/>
          <w:szCs w:val="22"/>
        </w:rPr>
        <w:t xml:space="preserve"> </w:t>
      </w:r>
      <w:r w:rsidRPr="000878D9">
        <w:rPr>
          <w:rFonts w:ascii="Arial" w:hAnsi="Arial" w:cs="Arial"/>
          <w:sz w:val="22"/>
          <w:szCs w:val="22"/>
        </w:rPr>
        <w:t>et aux organismes de réglementation provinciaux applicables, et ce, dès que possible et même s’il n’y a qu’une seule personne concernée.</w:t>
      </w:r>
    </w:p>
    <w:p w14:paraId="0DB9F7A2" w14:textId="7BFDEB4B" w:rsidR="007279B4" w:rsidRPr="000878D9" w:rsidRDefault="00512639" w:rsidP="007279B4">
      <w:pPr>
        <w:numPr>
          <w:ilvl w:val="0"/>
          <w:numId w:val="25"/>
        </w:numPr>
        <w:contextualSpacing/>
        <w:rPr>
          <w:rFonts w:ascii="Arial" w:hAnsi="Arial" w:cs="Arial"/>
          <w:sz w:val="22"/>
          <w:szCs w:val="22"/>
        </w:rPr>
      </w:pPr>
      <w:r w:rsidRPr="000878D9">
        <w:rPr>
          <w:rFonts w:ascii="Arial" w:hAnsi="Arial" w:cs="Arial"/>
          <w:sz w:val="22"/>
          <w:szCs w:val="22"/>
        </w:rPr>
        <w:t>L</w:t>
      </w:r>
      <w:r w:rsidR="00841794">
        <w:rPr>
          <w:rFonts w:ascii="Arial" w:hAnsi="Arial" w:cs="Arial"/>
          <w:sz w:val="22"/>
          <w:szCs w:val="22"/>
        </w:rPr>
        <w:t xml:space="preserve">e cabinet </w:t>
      </w:r>
      <w:r w:rsidRPr="000878D9">
        <w:rPr>
          <w:rFonts w:ascii="Arial" w:hAnsi="Arial" w:cs="Arial"/>
          <w:sz w:val="22"/>
          <w:szCs w:val="22"/>
        </w:rPr>
        <w:t xml:space="preserve">doit également informer de l’incident toute autre organisation ou entreprise qui pourrait </w:t>
      </w:r>
      <w:r w:rsidR="006E2B82" w:rsidRPr="000878D9">
        <w:rPr>
          <w:rFonts w:ascii="Arial" w:hAnsi="Arial" w:cs="Arial"/>
          <w:sz w:val="22"/>
          <w:szCs w:val="22"/>
        </w:rPr>
        <w:t>atténuer</w:t>
      </w:r>
      <w:r w:rsidRPr="000878D9">
        <w:rPr>
          <w:rFonts w:ascii="Arial" w:hAnsi="Arial" w:cs="Arial"/>
          <w:sz w:val="22"/>
          <w:szCs w:val="22"/>
        </w:rPr>
        <w:t xml:space="preserve"> le préjudice aux personnes concernées.</w:t>
      </w:r>
    </w:p>
    <w:p w14:paraId="325DAECF" w14:textId="77777777" w:rsidR="007279B4" w:rsidRPr="000878D9" w:rsidRDefault="007279B4" w:rsidP="007279B4">
      <w:pPr>
        <w:rPr>
          <w:rFonts w:ascii="Arial" w:hAnsi="Arial" w:cs="Arial"/>
          <w:sz w:val="22"/>
          <w:szCs w:val="22"/>
        </w:rPr>
      </w:pPr>
    </w:p>
    <w:p w14:paraId="4F081470" w14:textId="3E71262D" w:rsidR="007279B4" w:rsidRPr="000878D9" w:rsidRDefault="007279B4" w:rsidP="007279B4">
      <w:pPr>
        <w:rPr>
          <w:rFonts w:ascii="Arial" w:hAnsi="Arial" w:cs="Arial"/>
          <w:b/>
          <w:sz w:val="22"/>
          <w:szCs w:val="22"/>
        </w:rPr>
      </w:pPr>
      <w:r w:rsidRPr="000878D9">
        <w:rPr>
          <w:rFonts w:ascii="Arial" w:hAnsi="Arial" w:cs="Arial"/>
          <w:b/>
          <w:sz w:val="22"/>
          <w:szCs w:val="22"/>
        </w:rPr>
        <w:t xml:space="preserve">2.4.1 </w:t>
      </w:r>
      <w:r w:rsidR="00512639" w:rsidRPr="000878D9">
        <w:rPr>
          <w:rFonts w:ascii="Arial" w:hAnsi="Arial" w:cs="Arial"/>
          <w:b/>
          <w:sz w:val="22"/>
          <w:szCs w:val="22"/>
        </w:rPr>
        <w:t>Avis aux personnes concernées</w:t>
      </w:r>
    </w:p>
    <w:p w14:paraId="0404F358" w14:textId="77777777" w:rsidR="007279B4" w:rsidRPr="000878D9" w:rsidRDefault="007279B4" w:rsidP="007279B4">
      <w:pPr>
        <w:rPr>
          <w:rFonts w:ascii="Arial" w:hAnsi="Arial" w:cs="Arial"/>
          <w:sz w:val="22"/>
          <w:szCs w:val="22"/>
        </w:rPr>
      </w:pPr>
    </w:p>
    <w:p w14:paraId="4CF8249A" w14:textId="5738A5F7" w:rsidR="007279B4" w:rsidRPr="000878D9" w:rsidRDefault="00512639" w:rsidP="007279B4">
      <w:pPr>
        <w:rPr>
          <w:rFonts w:ascii="Arial" w:hAnsi="Arial" w:cs="Arial"/>
          <w:sz w:val="22"/>
          <w:szCs w:val="22"/>
        </w:rPr>
      </w:pPr>
      <w:r w:rsidRPr="000878D9">
        <w:rPr>
          <w:rFonts w:ascii="Arial" w:hAnsi="Arial" w:cs="Arial"/>
          <w:sz w:val="22"/>
          <w:szCs w:val="22"/>
        </w:rPr>
        <w:t xml:space="preserve">Voici </w:t>
      </w:r>
      <w:r w:rsidR="00F5054A" w:rsidRPr="000878D9">
        <w:rPr>
          <w:rFonts w:ascii="Arial" w:hAnsi="Arial" w:cs="Arial"/>
          <w:sz w:val="22"/>
          <w:szCs w:val="22"/>
        </w:rPr>
        <w:t xml:space="preserve">l’information que doit fournir </w:t>
      </w:r>
      <w:r w:rsidR="00841794">
        <w:rPr>
          <w:rFonts w:ascii="Arial" w:hAnsi="Arial" w:cs="Arial"/>
          <w:sz w:val="22"/>
          <w:szCs w:val="22"/>
        </w:rPr>
        <w:t xml:space="preserve">le cabinet </w:t>
      </w:r>
      <w:r w:rsidR="00F5054A" w:rsidRPr="000878D9">
        <w:rPr>
          <w:rFonts w:ascii="Arial" w:hAnsi="Arial" w:cs="Arial"/>
          <w:sz w:val="22"/>
          <w:szCs w:val="22"/>
        </w:rPr>
        <w:t xml:space="preserve">aux personnes concernées, dans son </w:t>
      </w:r>
      <w:r w:rsidRPr="000878D9">
        <w:rPr>
          <w:rFonts w:ascii="Arial" w:hAnsi="Arial" w:cs="Arial"/>
          <w:sz w:val="22"/>
          <w:szCs w:val="22"/>
        </w:rPr>
        <w:t>avis sur l’atteinte aux mesures de protection des renseignements personnels </w:t>
      </w:r>
      <w:r w:rsidR="007279B4" w:rsidRPr="000878D9">
        <w:rPr>
          <w:rFonts w:ascii="Arial" w:hAnsi="Arial" w:cs="Arial"/>
          <w:sz w:val="22"/>
          <w:szCs w:val="22"/>
        </w:rPr>
        <w:t>:</w:t>
      </w:r>
    </w:p>
    <w:p w14:paraId="66A0F32C" w14:textId="0D4E4B20" w:rsidR="007279B4" w:rsidRPr="000878D9" w:rsidRDefault="0084551B" w:rsidP="007279B4">
      <w:pPr>
        <w:numPr>
          <w:ilvl w:val="0"/>
          <w:numId w:val="47"/>
        </w:numPr>
        <w:contextualSpacing/>
        <w:rPr>
          <w:rFonts w:ascii="Arial" w:hAnsi="Arial" w:cs="Arial"/>
          <w:sz w:val="22"/>
          <w:szCs w:val="22"/>
        </w:rPr>
      </w:pPr>
      <w:r w:rsidRPr="000878D9">
        <w:rPr>
          <w:rFonts w:ascii="Arial" w:hAnsi="Arial" w:cs="Arial"/>
          <w:sz w:val="22"/>
          <w:szCs w:val="22"/>
        </w:rPr>
        <w:t>une description des circonstances de l’atteinte</w:t>
      </w:r>
      <w:r w:rsidR="007279B4" w:rsidRPr="000878D9">
        <w:rPr>
          <w:rFonts w:ascii="Arial" w:hAnsi="Arial" w:cs="Arial"/>
          <w:sz w:val="22"/>
          <w:szCs w:val="22"/>
        </w:rPr>
        <w:t>;</w:t>
      </w:r>
    </w:p>
    <w:p w14:paraId="479DC6E9" w14:textId="2767E6E8" w:rsidR="007279B4" w:rsidRPr="000878D9" w:rsidRDefault="0084551B" w:rsidP="007279B4">
      <w:pPr>
        <w:numPr>
          <w:ilvl w:val="0"/>
          <w:numId w:val="47"/>
        </w:numPr>
        <w:contextualSpacing/>
        <w:rPr>
          <w:rFonts w:ascii="Arial" w:hAnsi="Arial" w:cs="Arial"/>
          <w:sz w:val="22"/>
          <w:szCs w:val="22"/>
        </w:rPr>
      </w:pPr>
      <w:r w:rsidRPr="000878D9">
        <w:rPr>
          <w:rFonts w:ascii="Arial" w:hAnsi="Arial" w:cs="Arial"/>
          <w:sz w:val="22"/>
          <w:szCs w:val="22"/>
        </w:rPr>
        <w:t>l</w:t>
      </w:r>
      <w:r w:rsidR="00D97332" w:rsidRPr="000878D9">
        <w:rPr>
          <w:rFonts w:ascii="Arial" w:hAnsi="Arial" w:cs="Arial"/>
          <w:sz w:val="22"/>
          <w:szCs w:val="22"/>
        </w:rPr>
        <w:t xml:space="preserve">a date à laquelle </w:t>
      </w:r>
      <w:r w:rsidRPr="000878D9">
        <w:rPr>
          <w:rFonts w:ascii="Arial" w:hAnsi="Arial" w:cs="Arial"/>
          <w:sz w:val="22"/>
          <w:szCs w:val="22"/>
        </w:rPr>
        <w:t>l’atteinte s’est produite ou la période sur laquelle elle s’est échelonnée</w:t>
      </w:r>
      <w:r w:rsidR="007279B4" w:rsidRPr="000878D9">
        <w:rPr>
          <w:rFonts w:ascii="Arial" w:hAnsi="Arial" w:cs="Arial"/>
          <w:sz w:val="22"/>
          <w:szCs w:val="22"/>
        </w:rPr>
        <w:t xml:space="preserve">, </w:t>
      </w:r>
      <w:r w:rsidRPr="000878D9">
        <w:rPr>
          <w:rFonts w:ascii="Arial" w:hAnsi="Arial" w:cs="Arial"/>
          <w:sz w:val="22"/>
          <w:szCs w:val="22"/>
        </w:rPr>
        <w:t xml:space="preserve">ou, si </w:t>
      </w:r>
      <w:r w:rsidR="00243757" w:rsidRPr="000878D9">
        <w:rPr>
          <w:rFonts w:ascii="Arial" w:hAnsi="Arial" w:cs="Arial"/>
          <w:sz w:val="22"/>
          <w:szCs w:val="22"/>
        </w:rPr>
        <w:t>l</w:t>
      </w:r>
      <w:r w:rsidRPr="000878D9">
        <w:rPr>
          <w:rFonts w:ascii="Arial" w:hAnsi="Arial" w:cs="Arial"/>
          <w:sz w:val="22"/>
          <w:szCs w:val="22"/>
        </w:rPr>
        <w:t>es dates précises sont inconnues, une approximation des dates</w:t>
      </w:r>
      <w:r w:rsidR="007279B4" w:rsidRPr="000878D9">
        <w:rPr>
          <w:rFonts w:ascii="Arial" w:hAnsi="Arial" w:cs="Arial"/>
          <w:sz w:val="22"/>
          <w:szCs w:val="22"/>
        </w:rPr>
        <w:t>;</w:t>
      </w:r>
    </w:p>
    <w:p w14:paraId="0AE4B004" w14:textId="6F949DC2" w:rsidR="007279B4" w:rsidRPr="000878D9" w:rsidRDefault="0084551B" w:rsidP="007279B4">
      <w:pPr>
        <w:numPr>
          <w:ilvl w:val="0"/>
          <w:numId w:val="47"/>
        </w:numPr>
        <w:contextualSpacing/>
        <w:rPr>
          <w:rFonts w:ascii="Arial" w:hAnsi="Arial" w:cs="Arial"/>
          <w:sz w:val="22"/>
          <w:szCs w:val="22"/>
        </w:rPr>
      </w:pPr>
      <w:r w:rsidRPr="000878D9">
        <w:rPr>
          <w:rFonts w:ascii="Arial" w:hAnsi="Arial" w:cs="Arial"/>
          <w:sz w:val="22"/>
          <w:szCs w:val="22"/>
        </w:rPr>
        <w:t xml:space="preserve">une </w:t>
      </w:r>
      <w:r w:rsidR="007279B4" w:rsidRPr="000878D9">
        <w:rPr>
          <w:rFonts w:ascii="Arial" w:hAnsi="Arial" w:cs="Arial"/>
          <w:sz w:val="22"/>
          <w:szCs w:val="22"/>
        </w:rPr>
        <w:t xml:space="preserve">description </w:t>
      </w:r>
      <w:r w:rsidRPr="000878D9">
        <w:rPr>
          <w:rFonts w:ascii="Arial" w:hAnsi="Arial" w:cs="Arial"/>
          <w:sz w:val="22"/>
          <w:szCs w:val="22"/>
        </w:rPr>
        <w:t xml:space="preserve">des renseignements personnels </w:t>
      </w:r>
      <w:r w:rsidR="00243757" w:rsidRPr="000878D9">
        <w:rPr>
          <w:rFonts w:ascii="Arial" w:hAnsi="Arial" w:cs="Arial"/>
          <w:sz w:val="22"/>
          <w:szCs w:val="22"/>
        </w:rPr>
        <w:t>touchés</w:t>
      </w:r>
      <w:r w:rsidR="006E2B82" w:rsidRPr="000878D9">
        <w:rPr>
          <w:rFonts w:ascii="Arial" w:hAnsi="Arial" w:cs="Arial"/>
          <w:sz w:val="22"/>
          <w:szCs w:val="22"/>
        </w:rPr>
        <w:t>, dans la mesure où il est possible de le déterminer</w:t>
      </w:r>
      <w:r w:rsidR="007279B4" w:rsidRPr="000878D9">
        <w:rPr>
          <w:rFonts w:ascii="Arial" w:hAnsi="Arial" w:cs="Arial"/>
          <w:sz w:val="22"/>
          <w:szCs w:val="22"/>
        </w:rPr>
        <w:t>;</w:t>
      </w:r>
    </w:p>
    <w:p w14:paraId="024134FE" w14:textId="03AC1694" w:rsidR="007279B4" w:rsidRPr="000878D9" w:rsidRDefault="006E2B82" w:rsidP="007279B4">
      <w:pPr>
        <w:numPr>
          <w:ilvl w:val="0"/>
          <w:numId w:val="47"/>
        </w:numPr>
        <w:contextualSpacing/>
        <w:rPr>
          <w:rFonts w:ascii="Arial" w:hAnsi="Arial" w:cs="Arial"/>
          <w:sz w:val="22"/>
          <w:szCs w:val="22"/>
        </w:rPr>
      </w:pPr>
      <w:r w:rsidRPr="000878D9">
        <w:rPr>
          <w:rFonts w:ascii="Arial" w:hAnsi="Arial" w:cs="Arial"/>
          <w:sz w:val="22"/>
          <w:szCs w:val="22"/>
        </w:rPr>
        <w:t xml:space="preserve">une </w:t>
      </w:r>
      <w:r w:rsidR="007279B4" w:rsidRPr="000878D9">
        <w:rPr>
          <w:rFonts w:ascii="Arial" w:hAnsi="Arial" w:cs="Arial"/>
          <w:sz w:val="22"/>
          <w:szCs w:val="22"/>
        </w:rPr>
        <w:t xml:space="preserve">description </w:t>
      </w:r>
      <w:r w:rsidRPr="000878D9">
        <w:rPr>
          <w:rFonts w:ascii="Arial" w:hAnsi="Arial" w:cs="Arial"/>
          <w:sz w:val="22"/>
          <w:szCs w:val="22"/>
        </w:rPr>
        <w:t>des mesures que l’entreprise a mises en place pour réduire les risques de préjudice découlant de l’atteinte</w:t>
      </w:r>
      <w:r w:rsidR="007279B4" w:rsidRPr="000878D9">
        <w:rPr>
          <w:rFonts w:ascii="Arial" w:hAnsi="Arial" w:cs="Arial"/>
          <w:sz w:val="22"/>
          <w:szCs w:val="22"/>
        </w:rPr>
        <w:t>;</w:t>
      </w:r>
    </w:p>
    <w:p w14:paraId="1A9A95D8" w14:textId="482ED3D3" w:rsidR="007279B4" w:rsidRPr="000878D9" w:rsidRDefault="006E2B82" w:rsidP="007279B4">
      <w:pPr>
        <w:numPr>
          <w:ilvl w:val="0"/>
          <w:numId w:val="47"/>
        </w:numPr>
        <w:contextualSpacing/>
        <w:rPr>
          <w:rFonts w:ascii="Arial" w:hAnsi="Arial" w:cs="Arial"/>
          <w:sz w:val="22"/>
          <w:szCs w:val="22"/>
        </w:rPr>
      </w:pPr>
      <w:r w:rsidRPr="000878D9">
        <w:rPr>
          <w:rFonts w:ascii="Arial" w:hAnsi="Arial" w:cs="Arial"/>
          <w:sz w:val="22"/>
          <w:szCs w:val="22"/>
        </w:rPr>
        <w:t>une description des mesures que pourraient prendre les personnes concernées pour réduire les risques de préjudice découlant de l’atteinte ou atténuer ces préjudices</w:t>
      </w:r>
      <w:r w:rsidR="007279B4" w:rsidRPr="000878D9">
        <w:rPr>
          <w:rFonts w:ascii="Arial" w:hAnsi="Arial" w:cs="Arial"/>
          <w:sz w:val="22"/>
          <w:szCs w:val="22"/>
        </w:rPr>
        <w:t xml:space="preserve">; </w:t>
      </w:r>
      <w:r w:rsidRPr="000878D9">
        <w:rPr>
          <w:rFonts w:ascii="Arial" w:hAnsi="Arial" w:cs="Arial"/>
          <w:sz w:val="22"/>
          <w:szCs w:val="22"/>
        </w:rPr>
        <w:t>et</w:t>
      </w:r>
    </w:p>
    <w:p w14:paraId="37734155" w14:textId="0EFC3990" w:rsidR="007279B4" w:rsidRPr="000878D9" w:rsidRDefault="006E2B82" w:rsidP="007279B4">
      <w:pPr>
        <w:numPr>
          <w:ilvl w:val="0"/>
          <w:numId w:val="47"/>
        </w:numPr>
        <w:contextualSpacing/>
        <w:rPr>
          <w:rFonts w:ascii="Arial" w:hAnsi="Arial" w:cs="Arial"/>
          <w:sz w:val="22"/>
          <w:szCs w:val="22"/>
        </w:rPr>
      </w:pPr>
      <w:r w:rsidRPr="000878D9">
        <w:rPr>
          <w:rFonts w:ascii="Arial" w:hAnsi="Arial" w:cs="Arial"/>
          <w:sz w:val="22"/>
          <w:szCs w:val="22"/>
        </w:rPr>
        <w:t>les coordonnées permettant aux personnes concernées de se renseigner davantage au sujet de l’atteinte</w:t>
      </w:r>
      <w:r w:rsidR="007279B4" w:rsidRPr="000878D9">
        <w:rPr>
          <w:rFonts w:ascii="Arial" w:hAnsi="Arial" w:cs="Arial"/>
          <w:sz w:val="22"/>
          <w:szCs w:val="22"/>
        </w:rPr>
        <w:t>.</w:t>
      </w:r>
    </w:p>
    <w:p w14:paraId="5B9E3DC2" w14:textId="77777777" w:rsidR="007279B4" w:rsidRPr="000878D9" w:rsidRDefault="007279B4" w:rsidP="007279B4">
      <w:pPr>
        <w:rPr>
          <w:rFonts w:ascii="Arial" w:hAnsi="Arial" w:cs="Arial"/>
          <w:sz w:val="22"/>
          <w:szCs w:val="22"/>
        </w:rPr>
      </w:pPr>
    </w:p>
    <w:p w14:paraId="60B41A2F" w14:textId="7C106E49" w:rsidR="007279B4" w:rsidRPr="000878D9" w:rsidRDefault="007279B4" w:rsidP="007279B4">
      <w:pPr>
        <w:rPr>
          <w:rFonts w:ascii="Arial" w:hAnsi="Arial" w:cs="Arial"/>
          <w:b/>
          <w:sz w:val="22"/>
          <w:szCs w:val="22"/>
        </w:rPr>
      </w:pPr>
      <w:r w:rsidRPr="000878D9">
        <w:rPr>
          <w:rFonts w:ascii="Arial" w:hAnsi="Arial" w:cs="Arial"/>
          <w:b/>
          <w:sz w:val="22"/>
          <w:szCs w:val="22"/>
        </w:rPr>
        <w:t xml:space="preserve">2.4.2 </w:t>
      </w:r>
      <w:r w:rsidR="006E2B82" w:rsidRPr="000878D9">
        <w:rPr>
          <w:rFonts w:ascii="Arial" w:hAnsi="Arial" w:cs="Arial"/>
          <w:b/>
          <w:sz w:val="22"/>
          <w:szCs w:val="22"/>
        </w:rPr>
        <w:t>Avis aux organismes de réglementation</w:t>
      </w:r>
    </w:p>
    <w:p w14:paraId="785D6DB0" w14:textId="77777777" w:rsidR="007279B4" w:rsidRPr="000878D9" w:rsidRDefault="007279B4" w:rsidP="007279B4">
      <w:pPr>
        <w:rPr>
          <w:rFonts w:ascii="Arial" w:hAnsi="Arial" w:cs="Arial"/>
          <w:sz w:val="22"/>
          <w:szCs w:val="22"/>
        </w:rPr>
      </w:pPr>
    </w:p>
    <w:p w14:paraId="2A0B9636" w14:textId="6E0908CB" w:rsidR="000F7940" w:rsidRDefault="000F7940" w:rsidP="000F7940">
      <w:pPr>
        <w:numPr>
          <w:ilvl w:val="0"/>
          <w:numId w:val="49"/>
        </w:numPr>
        <w:shd w:val="clear" w:color="auto" w:fill="FFFFFF"/>
        <w:ind w:left="709"/>
        <w:contextualSpacing/>
        <w:rPr>
          <w:rFonts w:ascii="Arial" w:hAnsi="Arial" w:cs="Arial"/>
          <w:sz w:val="22"/>
          <w:szCs w:val="22"/>
        </w:rPr>
      </w:pPr>
      <w:r w:rsidRPr="000F7940">
        <w:rPr>
          <w:rFonts w:ascii="Arial" w:hAnsi="Arial" w:cs="Arial"/>
          <w:sz w:val="22"/>
          <w:szCs w:val="22"/>
        </w:rPr>
        <w:t xml:space="preserve">Envoyez un avis au Commissariat au moyen du formulaire </w:t>
      </w:r>
      <w:r w:rsidRPr="002108B5">
        <w:rPr>
          <w:rFonts w:ascii="Arial" w:hAnsi="Arial" w:cs="Arial"/>
          <w:i/>
          <w:sz w:val="22"/>
          <w:szCs w:val="22"/>
        </w:rPr>
        <w:t>Rapport d’atteinte à la LPRPDE</w:t>
      </w:r>
      <w:r w:rsidRPr="000F7940">
        <w:rPr>
          <w:rFonts w:ascii="Arial" w:hAnsi="Arial" w:cs="Arial"/>
          <w:sz w:val="22"/>
          <w:szCs w:val="22"/>
        </w:rPr>
        <w:t>.</w:t>
      </w:r>
    </w:p>
    <w:p w14:paraId="7D690F05" w14:textId="5FE68866" w:rsidR="000F7940" w:rsidRPr="000F7940" w:rsidRDefault="000F7940" w:rsidP="002108B5">
      <w:pPr>
        <w:numPr>
          <w:ilvl w:val="0"/>
          <w:numId w:val="49"/>
        </w:numPr>
        <w:shd w:val="clear" w:color="auto" w:fill="FFFFFF"/>
        <w:ind w:left="709"/>
        <w:contextualSpacing/>
        <w:rPr>
          <w:rFonts w:ascii="Arial" w:hAnsi="Arial" w:cs="Arial"/>
          <w:sz w:val="22"/>
          <w:szCs w:val="22"/>
        </w:rPr>
      </w:pPr>
      <w:r w:rsidRPr="000F7940">
        <w:rPr>
          <w:rFonts w:ascii="Arial" w:hAnsi="Arial" w:cs="Arial"/>
          <w:sz w:val="22"/>
          <w:szCs w:val="22"/>
        </w:rPr>
        <w:t xml:space="preserve">Colombie-Britannique – La loi recommande de faire rapport au Commissariat à la protection de la vie privée s’il y a un risque réel de préjudice grave. Pour savoir s’il vous faut produire un avis, reportez-vous au formulaire </w:t>
      </w:r>
      <w:r w:rsidRPr="002108B5">
        <w:rPr>
          <w:rFonts w:ascii="Arial" w:hAnsi="Arial" w:cs="Arial"/>
          <w:i/>
          <w:sz w:val="22"/>
          <w:szCs w:val="22"/>
        </w:rPr>
        <w:t>Privacy Breach Checklist</w:t>
      </w:r>
      <w:r w:rsidRPr="000F7940">
        <w:rPr>
          <w:rFonts w:ascii="Arial" w:hAnsi="Arial" w:cs="Arial"/>
          <w:sz w:val="22"/>
          <w:szCs w:val="22"/>
        </w:rPr>
        <w:t xml:space="preserve"> (liste de vérification pour évaluer les atteintes à la vie privée) de la Colombie-Britannique. </w:t>
      </w:r>
    </w:p>
    <w:p w14:paraId="42721E0A" w14:textId="77777777" w:rsidR="000F7940" w:rsidRPr="000F7940" w:rsidRDefault="000F7940" w:rsidP="002108B5">
      <w:pPr>
        <w:numPr>
          <w:ilvl w:val="0"/>
          <w:numId w:val="49"/>
        </w:numPr>
        <w:shd w:val="clear" w:color="auto" w:fill="FFFFFF"/>
        <w:ind w:left="709"/>
        <w:contextualSpacing/>
        <w:rPr>
          <w:rFonts w:ascii="Arial" w:hAnsi="Arial" w:cs="Arial"/>
          <w:sz w:val="22"/>
          <w:szCs w:val="22"/>
        </w:rPr>
      </w:pPr>
      <w:r w:rsidRPr="000F7940">
        <w:rPr>
          <w:rFonts w:ascii="Arial" w:hAnsi="Arial" w:cs="Arial"/>
          <w:sz w:val="22"/>
          <w:szCs w:val="22"/>
        </w:rPr>
        <w:t xml:space="preserve">Alberta – </w:t>
      </w:r>
      <w:r w:rsidRPr="002108B5">
        <w:rPr>
          <w:rFonts w:ascii="Arial" w:hAnsi="Arial" w:cs="Arial"/>
          <w:i/>
          <w:sz w:val="22"/>
          <w:szCs w:val="22"/>
        </w:rPr>
        <w:t>Office of the information and privacy commissioner of Alberta</w:t>
      </w:r>
      <w:r w:rsidRPr="000F7940">
        <w:rPr>
          <w:rFonts w:ascii="Arial" w:hAnsi="Arial" w:cs="Arial"/>
          <w:sz w:val="22"/>
          <w:szCs w:val="22"/>
        </w:rPr>
        <w:t xml:space="preserve"> (OIPC) (commissariat à l’information et à la protection de la vie privée de l’Alberta)</w:t>
      </w:r>
    </w:p>
    <w:p w14:paraId="54AD579A" w14:textId="3D3442D1" w:rsidR="007279B4" w:rsidRPr="000878D9" w:rsidRDefault="007279B4" w:rsidP="007F6C4C">
      <w:pPr>
        <w:numPr>
          <w:ilvl w:val="0"/>
          <w:numId w:val="49"/>
        </w:numPr>
        <w:shd w:val="clear" w:color="auto" w:fill="FFFFFF"/>
        <w:ind w:left="709"/>
        <w:contextualSpacing/>
        <w:rPr>
          <w:rFonts w:ascii="Arial" w:hAnsi="Arial" w:cs="Arial"/>
          <w:sz w:val="22"/>
          <w:szCs w:val="22"/>
        </w:rPr>
      </w:pPr>
      <w:r w:rsidRPr="000878D9">
        <w:rPr>
          <w:rFonts w:ascii="Arial" w:hAnsi="Arial" w:cs="Arial"/>
          <w:sz w:val="22"/>
          <w:szCs w:val="22"/>
        </w:rPr>
        <w:t>Qu</w:t>
      </w:r>
      <w:r w:rsidR="00F90351" w:rsidRPr="000878D9">
        <w:rPr>
          <w:rFonts w:ascii="Arial" w:hAnsi="Arial" w:cs="Arial"/>
          <w:sz w:val="22"/>
          <w:szCs w:val="22"/>
        </w:rPr>
        <w:t>é</w:t>
      </w:r>
      <w:r w:rsidRPr="000878D9">
        <w:rPr>
          <w:rFonts w:ascii="Arial" w:hAnsi="Arial" w:cs="Arial"/>
          <w:sz w:val="22"/>
          <w:szCs w:val="22"/>
        </w:rPr>
        <w:t xml:space="preserve">bec – </w:t>
      </w:r>
      <w:r w:rsidR="00F90351" w:rsidRPr="000878D9">
        <w:rPr>
          <w:rFonts w:ascii="Arial" w:hAnsi="Arial" w:cs="Arial"/>
          <w:sz w:val="22"/>
          <w:szCs w:val="22"/>
        </w:rPr>
        <w:t>Envoyez un avis à l’</w:t>
      </w:r>
      <w:r w:rsidRPr="000878D9">
        <w:rPr>
          <w:rFonts w:ascii="Arial" w:hAnsi="Arial" w:cs="Arial"/>
          <w:sz w:val="22"/>
          <w:szCs w:val="22"/>
        </w:rPr>
        <w:t>Autorité des marchés financiers (</w:t>
      </w:r>
      <w:r w:rsidR="00F90351" w:rsidRPr="000878D9">
        <w:rPr>
          <w:rFonts w:ascii="Arial" w:hAnsi="Arial" w:cs="Arial"/>
          <w:sz w:val="22"/>
          <w:szCs w:val="22"/>
        </w:rPr>
        <w:t>« </w:t>
      </w:r>
      <w:r w:rsidRPr="000878D9">
        <w:rPr>
          <w:rFonts w:ascii="Arial" w:hAnsi="Arial" w:cs="Arial"/>
          <w:sz w:val="22"/>
          <w:szCs w:val="22"/>
        </w:rPr>
        <w:t>AMF</w:t>
      </w:r>
      <w:r w:rsidR="00F90351" w:rsidRPr="000878D9">
        <w:rPr>
          <w:rFonts w:ascii="Arial" w:hAnsi="Arial" w:cs="Arial"/>
          <w:sz w:val="22"/>
          <w:szCs w:val="22"/>
        </w:rPr>
        <w:t> »</w:t>
      </w:r>
      <w:r w:rsidRPr="000878D9">
        <w:rPr>
          <w:rFonts w:ascii="Arial" w:hAnsi="Arial" w:cs="Arial"/>
          <w:sz w:val="22"/>
          <w:szCs w:val="22"/>
        </w:rPr>
        <w:t xml:space="preserve">) </w:t>
      </w:r>
      <w:r w:rsidR="00F90351" w:rsidRPr="000878D9">
        <w:rPr>
          <w:rFonts w:ascii="Arial" w:hAnsi="Arial" w:cs="Arial"/>
          <w:sz w:val="22"/>
          <w:szCs w:val="22"/>
        </w:rPr>
        <w:t xml:space="preserve">pour </w:t>
      </w:r>
      <w:r w:rsidR="00243757" w:rsidRPr="000878D9">
        <w:rPr>
          <w:rFonts w:ascii="Arial" w:hAnsi="Arial" w:cs="Arial"/>
          <w:sz w:val="22"/>
          <w:szCs w:val="22"/>
        </w:rPr>
        <w:t xml:space="preserve">l’informer de </w:t>
      </w:r>
      <w:r w:rsidR="00F90351" w:rsidRPr="000878D9">
        <w:rPr>
          <w:rFonts w:ascii="Arial" w:hAnsi="Arial" w:cs="Arial"/>
          <w:sz w:val="22"/>
          <w:szCs w:val="22"/>
        </w:rPr>
        <w:t>toute atteinte à la protection des renseignements personnels qui pourrait nuire aux intérêts ou aux droits d’un consommateur ou à la réputation de l’entreprise</w:t>
      </w:r>
      <w:r w:rsidRPr="000878D9">
        <w:rPr>
          <w:rFonts w:ascii="Arial" w:hAnsi="Arial" w:cs="Arial"/>
          <w:sz w:val="22"/>
          <w:szCs w:val="22"/>
        </w:rPr>
        <w:t xml:space="preserve">. </w:t>
      </w:r>
    </w:p>
    <w:p w14:paraId="190682CB" w14:textId="77777777" w:rsidR="007279B4" w:rsidRPr="000878D9" w:rsidRDefault="007279B4" w:rsidP="007279B4">
      <w:pPr>
        <w:keepNext/>
        <w:spacing w:before="240" w:after="60"/>
        <w:outlineLvl w:val="1"/>
        <w:rPr>
          <w:rFonts w:ascii="Arial" w:hAnsi="Arial" w:cs="Arial"/>
          <w:b/>
          <w:bCs/>
          <w:iCs/>
          <w:sz w:val="22"/>
          <w:szCs w:val="22"/>
        </w:rPr>
      </w:pPr>
    </w:p>
    <w:p w14:paraId="29D4630A" w14:textId="55C3DB90" w:rsidR="007279B4" w:rsidRPr="000878D9" w:rsidRDefault="007279B4" w:rsidP="007279B4">
      <w:pPr>
        <w:rPr>
          <w:rFonts w:ascii="Arial" w:hAnsi="Arial" w:cs="Arial"/>
          <w:b/>
          <w:sz w:val="22"/>
          <w:szCs w:val="22"/>
        </w:rPr>
      </w:pPr>
      <w:r w:rsidRPr="000878D9">
        <w:rPr>
          <w:rFonts w:ascii="Arial" w:hAnsi="Arial" w:cs="Arial"/>
          <w:b/>
          <w:sz w:val="22"/>
          <w:szCs w:val="22"/>
        </w:rPr>
        <w:t xml:space="preserve">2.5 </w:t>
      </w:r>
      <w:r w:rsidR="00F90351" w:rsidRPr="000878D9">
        <w:rPr>
          <w:rFonts w:ascii="Arial" w:hAnsi="Arial" w:cs="Arial"/>
          <w:b/>
          <w:sz w:val="22"/>
          <w:szCs w:val="22"/>
        </w:rPr>
        <w:t>Amélioration des mesures de contrôle</w:t>
      </w:r>
    </w:p>
    <w:p w14:paraId="53E84070" w14:textId="77777777" w:rsidR="007279B4" w:rsidRPr="000878D9" w:rsidRDefault="007279B4" w:rsidP="007279B4">
      <w:pPr>
        <w:rPr>
          <w:rFonts w:ascii="Arial" w:hAnsi="Arial" w:cs="Arial"/>
          <w:sz w:val="22"/>
          <w:szCs w:val="22"/>
        </w:rPr>
      </w:pPr>
    </w:p>
    <w:p w14:paraId="0FFCDF4F" w14:textId="44879ED0" w:rsidR="007279B4" w:rsidRPr="000878D9" w:rsidRDefault="00F90351" w:rsidP="007279B4">
      <w:pPr>
        <w:rPr>
          <w:rFonts w:ascii="Arial" w:hAnsi="Arial" w:cs="Arial"/>
          <w:sz w:val="22"/>
          <w:szCs w:val="22"/>
        </w:rPr>
      </w:pPr>
      <w:r w:rsidRPr="000878D9">
        <w:rPr>
          <w:rFonts w:ascii="Arial" w:hAnsi="Arial" w:cs="Arial"/>
          <w:sz w:val="22"/>
          <w:szCs w:val="22"/>
        </w:rPr>
        <w:t>Passez en revue tous les processus, systèmes</w:t>
      </w:r>
      <w:r w:rsidR="00C9606C" w:rsidRPr="000878D9">
        <w:rPr>
          <w:rFonts w:ascii="Arial" w:hAnsi="Arial" w:cs="Arial"/>
          <w:sz w:val="22"/>
          <w:szCs w:val="22"/>
        </w:rPr>
        <w:t xml:space="preserve"> et programmes de </w:t>
      </w:r>
      <w:r w:rsidRPr="000878D9">
        <w:rPr>
          <w:rFonts w:ascii="Arial" w:hAnsi="Arial" w:cs="Arial"/>
          <w:sz w:val="22"/>
          <w:szCs w:val="22"/>
        </w:rPr>
        <w:t>formation</w:t>
      </w:r>
      <w:r w:rsidR="00C9606C" w:rsidRPr="000878D9">
        <w:rPr>
          <w:rFonts w:ascii="Arial" w:hAnsi="Arial" w:cs="Arial"/>
          <w:sz w:val="22"/>
          <w:szCs w:val="22"/>
        </w:rPr>
        <w:t>, puis apportez-leur des améliorations au besoin afin d’éviter que les incidents ne se reproduisent.</w:t>
      </w:r>
      <w:r w:rsidR="007279B4" w:rsidRPr="000878D9">
        <w:rPr>
          <w:rFonts w:ascii="Arial" w:hAnsi="Arial" w:cs="Arial"/>
          <w:sz w:val="22"/>
          <w:szCs w:val="22"/>
        </w:rPr>
        <w:t xml:space="preserve"> </w:t>
      </w:r>
    </w:p>
    <w:p w14:paraId="730F8C46" w14:textId="3B367002" w:rsidR="007279B4" w:rsidRPr="000878D9" w:rsidRDefault="007279B4" w:rsidP="007279B4">
      <w:pPr>
        <w:keepNext/>
        <w:spacing w:before="240" w:after="60"/>
        <w:outlineLvl w:val="1"/>
        <w:rPr>
          <w:rFonts w:ascii="Arial" w:hAnsi="Arial" w:cs="Arial"/>
          <w:b/>
          <w:bCs/>
          <w:iCs/>
          <w:sz w:val="22"/>
          <w:szCs w:val="22"/>
        </w:rPr>
      </w:pPr>
      <w:bookmarkStart w:id="26" w:name="_Toc10208832"/>
      <w:bookmarkStart w:id="27" w:name="_Toc12370863"/>
      <w:r w:rsidRPr="000878D9">
        <w:rPr>
          <w:rFonts w:ascii="Arial" w:hAnsi="Arial" w:cs="Arial"/>
          <w:b/>
          <w:bCs/>
          <w:iCs/>
          <w:sz w:val="22"/>
          <w:szCs w:val="22"/>
        </w:rPr>
        <w:t xml:space="preserve">2.5 </w:t>
      </w:r>
      <w:r w:rsidR="00C9606C" w:rsidRPr="000878D9">
        <w:rPr>
          <w:rFonts w:ascii="Arial" w:hAnsi="Arial" w:cs="Arial"/>
          <w:b/>
          <w:bCs/>
          <w:iCs/>
          <w:sz w:val="22"/>
          <w:szCs w:val="22"/>
        </w:rPr>
        <w:t>Tenue de dossiers</w:t>
      </w:r>
      <w:bookmarkEnd w:id="26"/>
      <w:bookmarkEnd w:id="27"/>
    </w:p>
    <w:p w14:paraId="36854A93" w14:textId="77777777" w:rsidR="007279B4" w:rsidRPr="000878D9" w:rsidRDefault="007279B4" w:rsidP="007279B4">
      <w:pPr>
        <w:rPr>
          <w:rFonts w:ascii="Arial" w:hAnsi="Arial" w:cs="Arial"/>
          <w:color w:val="000000"/>
          <w:sz w:val="22"/>
          <w:szCs w:val="22"/>
        </w:rPr>
      </w:pPr>
    </w:p>
    <w:p w14:paraId="328AA7AB" w14:textId="67109ADA" w:rsidR="007279B4" w:rsidRPr="000878D9" w:rsidRDefault="00C9606C" w:rsidP="007279B4">
      <w:pPr>
        <w:rPr>
          <w:rFonts w:ascii="Arial" w:hAnsi="Arial" w:cs="Arial"/>
          <w:color w:val="000000"/>
          <w:sz w:val="22"/>
          <w:szCs w:val="22"/>
        </w:rPr>
      </w:pPr>
      <w:r w:rsidRPr="000878D9">
        <w:rPr>
          <w:rFonts w:ascii="Arial" w:hAnsi="Arial" w:cs="Arial"/>
          <w:color w:val="000000"/>
          <w:sz w:val="22"/>
          <w:szCs w:val="22"/>
        </w:rPr>
        <w:t>Conservez des dossiers sur tous les incidents pendant 24</w:t>
      </w:r>
      <w:r w:rsidR="00D75A7B">
        <w:rPr>
          <w:rFonts w:ascii="Arial" w:hAnsi="Arial" w:cs="Arial"/>
          <w:color w:val="000000"/>
          <w:sz w:val="22"/>
          <w:szCs w:val="22"/>
        </w:rPr>
        <w:t> </w:t>
      </w:r>
      <w:r w:rsidRPr="000878D9">
        <w:rPr>
          <w:rFonts w:ascii="Arial" w:hAnsi="Arial" w:cs="Arial"/>
          <w:color w:val="000000"/>
          <w:sz w:val="22"/>
          <w:szCs w:val="22"/>
        </w:rPr>
        <w:t>mois et fournissez-en une copie au Commissariat sur demande.</w:t>
      </w:r>
    </w:p>
    <w:p w14:paraId="0C452B79" w14:textId="20E50BFA" w:rsidR="009263EC" w:rsidRPr="000878D9" w:rsidRDefault="009263EC" w:rsidP="009263EC">
      <w:pPr>
        <w:rPr>
          <w:rFonts w:ascii="Arial" w:hAnsi="Arial" w:cs="Arial"/>
          <w:sz w:val="22"/>
          <w:szCs w:val="22"/>
        </w:rPr>
      </w:pPr>
    </w:p>
    <w:p w14:paraId="53A8B937" w14:textId="77777777" w:rsidR="009263EC" w:rsidRPr="000878D9" w:rsidRDefault="009263EC" w:rsidP="009263EC">
      <w:pPr>
        <w:rPr>
          <w:rFonts w:ascii="Arial" w:hAnsi="Arial" w:cs="Arial"/>
          <w:sz w:val="22"/>
          <w:szCs w:val="22"/>
        </w:rPr>
      </w:pPr>
    </w:p>
    <w:p w14:paraId="2CCB3EAB" w14:textId="77777777" w:rsidR="00813193" w:rsidRPr="000878D9" w:rsidRDefault="00D3334B" w:rsidP="00813193">
      <w:pPr>
        <w:pStyle w:val="Titre1"/>
        <w:numPr>
          <w:ilvl w:val="0"/>
          <w:numId w:val="12"/>
        </w:numPr>
        <w:spacing w:before="240"/>
        <w:rPr>
          <w:color w:val="auto"/>
        </w:rPr>
      </w:pPr>
      <w:bookmarkStart w:id="28" w:name="_Toc11054990"/>
      <w:bookmarkStart w:id="29" w:name="_Toc11054991"/>
      <w:bookmarkStart w:id="30" w:name="_Toc447904766"/>
      <w:bookmarkStart w:id="31" w:name="_Toc12370864"/>
      <w:bookmarkEnd w:id="28"/>
      <w:bookmarkEnd w:id="29"/>
      <w:r w:rsidRPr="000878D9">
        <w:rPr>
          <w:color w:val="auto"/>
        </w:rPr>
        <w:t>Obtenir l’autorisation valide et éclairée du client</w:t>
      </w:r>
      <w:bookmarkEnd w:id="30"/>
      <w:bookmarkEnd w:id="31"/>
    </w:p>
    <w:p w14:paraId="0C2FF15A" w14:textId="77777777" w:rsidR="004C64F8" w:rsidRPr="000878D9" w:rsidRDefault="004C64F8" w:rsidP="004C64F8">
      <w:pPr>
        <w:rPr>
          <w:rFonts w:ascii="Arial" w:hAnsi="Arial" w:cs="Arial"/>
          <w:color w:val="000000"/>
          <w:sz w:val="22"/>
          <w:szCs w:val="22"/>
        </w:rPr>
      </w:pPr>
    </w:p>
    <w:p w14:paraId="264ACB42" w14:textId="55CB72DC" w:rsidR="00E43D4F" w:rsidRPr="000878D9" w:rsidRDefault="00E43D4F" w:rsidP="00E43D4F">
      <w:pPr>
        <w:rPr>
          <w:rFonts w:ascii="Arial" w:hAnsi="Arial" w:cs="Arial"/>
          <w:color w:val="000000"/>
          <w:sz w:val="22"/>
          <w:szCs w:val="22"/>
        </w:rPr>
      </w:pPr>
      <w:r w:rsidRPr="000878D9">
        <w:rPr>
          <w:rFonts w:ascii="Arial" w:hAnsi="Arial" w:cs="Arial"/>
          <w:color w:val="000000"/>
          <w:sz w:val="22"/>
          <w:szCs w:val="22"/>
        </w:rPr>
        <w:t xml:space="preserve">L’autorisation est considérée comme valide uniquement s’il est raisonnable de s’attendre à ce que les personnes comprennent la nature, les fins et les conséquences de la collecte, de l’utilisation ou de la communication de </w:t>
      </w:r>
      <w:r w:rsidR="009263EC" w:rsidRPr="000878D9">
        <w:rPr>
          <w:rFonts w:ascii="Arial" w:hAnsi="Arial" w:cs="Arial"/>
          <w:color w:val="000000"/>
          <w:sz w:val="22"/>
          <w:szCs w:val="22"/>
        </w:rPr>
        <w:t xml:space="preserve">leurs </w:t>
      </w:r>
      <w:r w:rsidRPr="000878D9">
        <w:rPr>
          <w:rFonts w:ascii="Arial" w:hAnsi="Arial" w:cs="Arial"/>
          <w:color w:val="000000"/>
          <w:sz w:val="22"/>
          <w:szCs w:val="22"/>
        </w:rPr>
        <w:t xml:space="preserve">renseignements </w:t>
      </w:r>
      <w:r w:rsidR="009263EC" w:rsidRPr="000878D9">
        <w:rPr>
          <w:rFonts w:ascii="Arial" w:hAnsi="Arial" w:cs="Arial"/>
          <w:color w:val="000000"/>
          <w:sz w:val="22"/>
          <w:szCs w:val="22"/>
        </w:rPr>
        <w:t xml:space="preserve">personnels </w:t>
      </w:r>
      <w:r w:rsidRPr="000878D9">
        <w:rPr>
          <w:rFonts w:ascii="Arial" w:hAnsi="Arial" w:cs="Arial"/>
          <w:color w:val="000000"/>
          <w:sz w:val="22"/>
          <w:szCs w:val="22"/>
        </w:rPr>
        <w:t>auxquelles elles consentent.</w:t>
      </w:r>
    </w:p>
    <w:p w14:paraId="1E647A58" w14:textId="77777777" w:rsidR="00E43D4F" w:rsidRPr="000878D9" w:rsidRDefault="00E43D4F" w:rsidP="00E43D4F">
      <w:pPr>
        <w:rPr>
          <w:rFonts w:ascii="Arial" w:hAnsi="Arial" w:cs="Arial"/>
          <w:color w:val="000000"/>
          <w:sz w:val="22"/>
          <w:szCs w:val="22"/>
        </w:rPr>
      </w:pPr>
    </w:p>
    <w:p w14:paraId="0FB653DE" w14:textId="77777777" w:rsidR="00D3334B" w:rsidRPr="000878D9" w:rsidRDefault="00D3334B" w:rsidP="00D3334B">
      <w:pPr>
        <w:rPr>
          <w:rFonts w:ascii="Arial" w:hAnsi="Arial" w:cs="Arial"/>
          <w:b/>
          <w:color w:val="000000"/>
          <w:sz w:val="22"/>
          <w:szCs w:val="22"/>
        </w:rPr>
      </w:pPr>
      <w:r w:rsidRPr="000878D9">
        <w:rPr>
          <w:rFonts w:ascii="Arial" w:hAnsi="Arial" w:cs="Arial"/>
          <w:b/>
          <w:color w:val="000000"/>
          <w:sz w:val="22"/>
          <w:szCs w:val="22"/>
        </w:rPr>
        <w:t>Politique</w:t>
      </w:r>
    </w:p>
    <w:p w14:paraId="60BC3394" w14:textId="0C411CA5" w:rsidR="00D3334B" w:rsidRPr="000878D9" w:rsidRDefault="00D3334B" w:rsidP="00D3334B">
      <w:pPr>
        <w:rPr>
          <w:rFonts w:ascii="Arial" w:hAnsi="Arial" w:cs="Arial"/>
          <w:color w:val="000000"/>
          <w:sz w:val="22"/>
          <w:szCs w:val="22"/>
        </w:rPr>
      </w:pPr>
      <w:r w:rsidRPr="000878D9">
        <w:rPr>
          <w:rFonts w:ascii="Arial" w:hAnsi="Arial" w:cs="Arial"/>
          <w:color w:val="000000"/>
          <w:sz w:val="22"/>
          <w:szCs w:val="22"/>
        </w:rPr>
        <w:t xml:space="preserve">Au début de la relation avec un client, </w:t>
      </w:r>
      <w:r w:rsidR="003F24F9">
        <w:rPr>
          <w:rFonts w:ascii="Arial" w:hAnsi="Arial" w:cs="Arial"/>
          <w:color w:val="000000"/>
          <w:sz w:val="22"/>
          <w:szCs w:val="22"/>
        </w:rPr>
        <w:t xml:space="preserve">le cabinet </w:t>
      </w:r>
      <w:r w:rsidRPr="000878D9">
        <w:rPr>
          <w:rFonts w:ascii="Arial" w:hAnsi="Arial" w:cs="Arial"/>
          <w:color w:val="000000"/>
          <w:sz w:val="22"/>
          <w:szCs w:val="22"/>
        </w:rPr>
        <w:t xml:space="preserve">obtiendra </w:t>
      </w:r>
      <w:r w:rsidR="009263EC" w:rsidRPr="000878D9">
        <w:rPr>
          <w:rFonts w:ascii="Arial" w:hAnsi="Arial" w:cs="Arial"/>
          <w:color w:val="000000"/>
          <w:sz w:val="22"/>
          <w:szCs w:val="22"/>
        </w:rPr>
        <w:t xml:space="preserve">son </w:t>
      </w:r>
      <w:r w:rsidRPr="000878D9">
        <w:rPr>
          <w:rFonts w:ascii="Arial" w:hAnsi="Arial" w:cs="Arial"/>
          <w:color w:val="000000"/>
          <w:sz w:val="22"/>
          <w:szCs w:val="22"/>
        </w:rPr>
        <w:t xml:space="preserve">autorisation </w:t>
      </w:r>
      <w:r w:rsidR="003F24F9">
        <w:rPr>
          <w:rFonts w:ascii="Arial" w:hAnsi="Arial" w:cs="Arial"/>
          <w:color w:val="000000"/>
          <w:sz w:val="22"/>
          <w:szCs w:val="22"/>
        </w:rPr>
        <w:t xml:space="preserve">écrite </w:t>
      </w:r>
      <w:r w:rsidRPr="000878D9">
        <w:rPr>
          <w:rFonts w:ascii="Arial" w:hAnsi="Arial" w:cs="Arial"/>
          <w:color w:val="000000"/>
          <w:sz w:val="22"/>
          <w:szCs w:val="22"/>
        </w:rPr>
        <w:t xml:space="preserve">pour la collecte, l’utilisation et la communication de ses renseignements personnels et l’avisera </w:t>
      </w:r>
      <w:r w:rsidR="00E26032">
        <w:rPr>
          <w:rFonts w:ascii="Arial" w:hAnsi="Arial" w:cs="Arial"/>
          <w:color w:val="000000"/>
          <w:sz w:val="22"/>
          <w:szCs w:val="22"/>
        </w:rPr>
        <w:t>du stockage</w:t>
      </w:r>
      <w:r w:rsidRPr="000878D9">
        <w:rPr>
          <w:rFonts w:ascii="Arial" w:hAnsi="Arial" w:cs="Arial"/>
          <w:color w:val="000000"/>
          <w:sz w:val="22"/>
          <w:szCs w:val="22"/>
        </w:rPr>
        <w:t xml:space="preserve"> possible à l’extérieur du Canada. </w:t>
      </w:r>
    </w:p>
    <w:p w14:paraId="2F139CFE" w14:textId="77777777" w:rsidR="00D3334B" w:rsidRPr="000878D9" w:rsidRDefault="00D3334B" w:rsidP="00D3334B">
      <w:pPr>
        <w:rPr>
          <w:rFonts w:ascii="Arial" w:hAnsi="Arial" w:cs="Arial"/>
          <w:color w:val="000000"/>
          <w:sz w:val="22"/>
          <w:szCs w:val="22"/>
        </w:rPr>
      </w:pPr>
    </w:p>
    <w:p w14:paraId="1E7A8927" w14:textId="48684330" w:rsidR="004C64F8" w:rsidRPr="000878D9" w:rsidRDefault="004C64F8" w:rsidP="004C64F8">
      <w:pPr>
        <w:rPr>
          <w:rFonts w:ascii="Arial" w:hAnsi="Arial" w:cs="Arial"/>
          <w:color w:val="000000"/>
          <w:sz w:val="22"/>
          <w:szCs w:val="22"/>
        </w:rPr>
      </w:pPr>
      <w:r w:rsidRPr="000878D9">
        <w:rPr>
          <w:rFonts w:ascii="Arial" w:hAnsi="Arial" w:cs="Arial"/>
          <w:color w:val="000000"/>
          <w:sz w:val="22"/>
          <w:szCs w:val="22"/>
        </w:rPr>
        <w:t xml:space="preserve">Lors de la collecte de renseignements auprès de clients existants et potentiels, </w:t>
      </w:r>
      <w:r w:rsidR="000F7940">
        <w:rPr>
          <w:rFonts w:ascii="Arial" w:hAnsi="Arial" w:cs="Arial"/>
          <w:color w:val="000000"/>
          <w:sz w:val="22"/>
          <w:szCs w:val="22"/>
        </w:rPr>
        <w:t xml:space="preserve">expliquez </w:t>
      </w:r>
      <w:r w:rsidRPr="000878D9">
        <w:rPr>
          <w:rFonts w:ascii="Arial" w:hAnsi="Arial" w:cs="Arial"/>
          <w:color w:val="000000"/>
          <w:sz w:val="22"/>
          <w:szCs w:val="22"/>
        </w:rPr>
        <w:t xml:space="preserve">le but de la collecte de ces renseignements et </w:t>
      </w:r>
      <w:r w:rsidR="00C23D1D">
        <w:rPr>
          <w:rFonts w:ascii="Arial" w:hAnsi="Arial" w:cs="Arial"/>
          <w:color w:val="000000"/>
          <w:sz w:val="22"/>
          <w:szCs w:val="22"/>
        </w:rPr>
        <w:t xml:space="preserve">fournissez </w:t>
      </w:r>
      <w:r w:rsidRPr="000878D9">
        <w:rPr>
          <w:rFonts w:ascii="Arial" w:hAnsi="Arial" w:cs="Arial"/>
          <w:color w:val="000000"/>
          <w:sz w:val="22"/>
          <w:szCs w:val="22"/>
        </w:rPr>
        <w:t xml:space="preserve">des renseignements sur les </w:t>
      </w:r>
      <w:r w:rsidR="00C23D1D">
        <w:rPr>
          <w:rFonts w:ascii="Arial" w:hAnsi="Arial" w:cs="Arial"/>
          <w:color w:val="000000"/>
          <w:sz w:val="22"/>
          <w:szCs w:val="22"/>
        </w:rPr>
        <w:t>politiques</w:t>
      </w:r>
      <w:r w:rsidR="00C23D1D" w:rsidRPr="000878D9">
        <w:rPr>
          <w:rFonts w:ascii="Arial" w:hAnsi="Arial" w:cs="Arial"/>
          <w:color w:val="000000"/>
          <w:sz w:val="22"/>
          <w:szCs w:val="22"/>
        </w:rPr>
        <w:t xml:space="preserve"> </w:t>
      </w:r>
      <w:r w:rsidRPr="000878D9">
        <w:rPr>
          <w:rFonts w:ascii="Arial" w:hAnsi="Arial" w:cs="Arial"/>
          <w:color w:val="000000"/>
          <w:sz w:val="22"/>
          <w:szCs w:val="22"/>
        </w:rPr>
        <w:t xml:space="preserve">en matière de protection des renseignements personnels </w:t>
      </w:r>
      <w:r w:rsidR="003F24F9">
        <w:rPr>
          <w:rFonts w:ascii="Arial" w:hAnsi="Arial" w:cs="Arial"/>
          <w:color w:val="000000"/>
          <w:sz w:val="22"/>
          <w:szCs w:val="22"/>
        </w:rPr>
        <w:t>du cabinet</w:t>
      </w:r>
      <w:r w:rsidRPr="000878D9">
        <w:rPr>
          <w:rFonts w:ascii="Arial" w:hAnsi="Arial" w:cs="Arial"/>
          <w:color w:val="000000"/>
          <w:sz w:val="22"/>
          <w:szCs w:val="22"/>
        </w:rPr>
        <w:t xml:space="preserve">. </w:t>
      </w:r>
    </w:p>
    <w:p w14:paraId="5DEC5E94" w14:textId="77777777" w:rsidR="004C64F8" w:rsidRPr="000878D9" w:rsidRDefault="004C64F8" w:rsidP="004C64F8">
      <w:pPr>
        <w:rPr>
          <w:rFonts w:ascii="Arial" w:hAnsi="Arial" w:cs="Arial"/>
          <w:color w:val="000000"/>
          <w:sz w:val="22"/>
          <w:szCs w:val="22"/>
        </w:rPr>
      </w:pPr>
    </w:p>
    <w:p w14:paraId="4FF5438F" w14:textId="62E65862" w:rsidR="004C64F8" w:rsidRPr="000878D9" w:rsidRDefault="004C64F8" w:rsidP="004C64F8">
      <w:pPr>
        <w:rPr>
          <w:rFonts w:ascii="Arial" w:hAnsi="Arial" w:cs="Arial"/>
          <w:color w:val="000000"/>
          <w:sz w:val="22"/>
          <w:szCs w:val="22"/>
        </w:rPr>
      </w:pPr>
      <w:r w:rsidRPr="000878D9">
        <w:rPr>
          <w:rFonts w:ascii="Arial" w:hAnsi="Arial" w:cs="Arial"/>
          <w:sz w:val="22"/>
          <w:szCs w:val="22"/>
        </w:rPr>
        <w:t xml:space="preserve">Communiquez </w:t>
      </w:r>
      <w:r w:rsidRPr="000878D9">
        <w:rPr>
          <w:rFonts w:ascii="Arial" w:hAnsi="Arial" w:cs="Arial"/>
          <w:color w:val="000000"/>
          <w:sz w:val="22"/>
          <w:szCs w:val="22"/>
        </w:rPr>
        <w:t xml:space="preserve">uniquement des renseignements personnels sur les clients à une autre personne ou société si une autorisation verbale ou écrite du client a été obtenue ou lorsque la loi vous y autorise ou vous y oblige. </w:t>
      </w:r>
      <w:r w:rsidR="009263EC" w:rsidRPr="000878D9">
        <w:rPr>
          <w:rFonts w:ascii="Arial" w:hAnsi="Arial" w:cs="Arial"/>
          <w:color w:val="000000"/>
          <w:sz w:val="22"/>
          <w:szCs w:val="22"/>
        </w:rPr>
        <w:t xml:space="preserve">S’il s’agit de renseignements </w:t>
      </w:r>
      <w:r w:rsidR="0030612E">
        <w:rPr>
          <w:rFonts w:ascii="Arial" w:hAnsi="Arial" w:cs="Arial"/>
          <w:color w:val="000000"/>
          <w:sz w:val="22"/>
          <w:szCs w:val="22"/>
        </w:rPr>
        <w:t xml:space="preserve">de nature </w:t>
      </w:r>
      <w:r w:rsidR="009263EC" w:rsidRPr="000878D9">
        <w:rPr>
          <w:rFonts w:ascii="Arial" w:hAnsi="Arial" w:cs="Arial"/>
          <w:color w:val="000000"/>
          <w:sz w:val="22"/>
          <w:szCs w:val="22"/>
        </w:rPr>
        <w:t>délicat</w:t>
      </w:r>
      <w:r w:rsidR="0030612E">
        <w:rPr>
          <w:rFonts w:ascii="Arial" w:hAnsi="Arial" w:cs="Arial"/>
          <w:color w:val="000000"/>
          <w:sz w:val="22"/>
          <w:szCs w:val="22"/>
        </w:rPr>
        <w:t>e</w:t>
      </w:r>
      <w:r w:rsidR="009263EC" w:rsidRPr="000878D9">
        <w:rPr>
          <w:rFonts w:ascii="Arial" w:hAnsi="Arial" w:cs="Arial"/>
          <w:color w:val="000000"/>
          <w:sz w:val="22"/>
          <w:szCs w:val="22"/>
        </w:rPr>
        <w:t>, vous devez obtenir une autorisation écrite.</w:t>
      </w:r>
    </w:p>
    <w:p w14:paraId="0F2D9F17" w14:textId="77777777" w:rsidR="004C64F8" w:rsidRPr="000878D9" w:rsidRDefault="004C64F8" w:rsidP="004C64F8">
      <w:pPr>
        <w:rPr>
          <w:rFonts w:ascii="Arial" w:hAnsi="Arial" w:cs="Arial"/>
          <w:color w:val="000000"/>
          <w:sz w:val="22"/>
          <w:szCs w:val="22"/>
        </w:rPr>
      </w:pPr>
    </w:p>
    <w:p w14:paraId="643CFC89" w14:textId="39660EF5" w:rsidR="004C64F8" w:rsidRPr="000878D9" w:rsidRDefault="00C23D1D" w:rsidP="004C64F8">
      <w:pPr>
        <w:rPr>
          <w:rFonts w:ascii="Arial" w:hAnsi="Arial" w:cs="Arial"/>
          <w:color w:val="000000"/>
          <w:sz w:val="22"/>
          <w:szCs w:val="22"/>
        </w:rPr>
      </w:pPr>
      <w:r>
        <w:rPr>
          <w:rFonts w:ascii="Arial" w:hAnsi="Arial" w:cs="Arial"/>
          <w:bCs/>
          <w:sz w:val="22"/>
          <w:szCs w:val="22"/>
        </w:rPr>
        <w:t xml:space="preserve">Le cabinet </w:t>
      </w:r>
      <w:r w:rsidR="00935CAF" w:rsidRPr="000878D9">
        <w:rPr>
          <w:rFonts w:ascii="Arial" w:hAnsi="Arial" w:cs="Arial"/>
          <w:bCs/>
          <w:sz w:val="22"/>
          <w:szCs w:val="22"/>
        </w:rPr>
        <w:t>recommander</w:t>
      </w:r>
      <w:r>
        <w:rPr>
          <w:rFonts w:ascii="Arial" w:hAnsi="Arial" w:cs="Arial"/>
          <w:bCs/>
          <w:sz w:val="22"/>
          <w:szCs w:val="22"/>
        </w:rPr>
        <w:t>a</w:t>
      </w:r>
      <w:r w:rsidR="00935CAF" w:rsidRPr="000878D9">
        <w:rPr>
          <w:rFonts w:ascii="Arial" w:hAnsi="Arial" w:cs="Arial"/>
          <w:bCs/>
          <w:sz w:val="22"/>
          <w:szCs w:val="22"/>
        </w:rPr>
        <w:t xml:space="preserve"> les services d’autres professionnels ou conseillers aux clients s’ils en font la demande ou si les clients peuvent tirer avantage de tels services.</w:t>
      </w:r>
      <w:r w:rsidR="004C64F8" w:rsidRPr="000878D9">
        <w:rPr>
          <w:rFonts w:ascii="Arial" w:hAnsi="Arial" w:cs="Arial"/>
          <w:sz w:val="22"/>
          <w:szCs w:val="22"/>
        </w:rPr>
        <w:t xml:space="preserve"> </w:t>
      </w:r>
      <w:r w:rsidR="00265BF1">
        <w:rPr>
          <w:rFonts w:ascii="Arial" w:hAnsi="Arial" w:cs="Arial"/>
          <w:sz w:val="22"/>
          <w:szCs w:val="22"/>
        </w:rPr>
        <w:t xml:space="preserve">Le cabinet </w:t>
      </w:r>
      <w:r w:rsidR="004C64F8" w:rsidRPr="000878D9">
        <w:rPr>
          <w:rFonts w:ascii="Arial" w:hAnsi="Arial" w:cs="Arial"/>
          <w:sz w:val="22"/>
          <w:szCs w:val="22"/>
        </w:rPr>
        <w:t>ne fourni</w:t>
      </w:r>
      <w:r>
        <w:rPr>
          <w:rFonts w:ascii="Arial" w:hAnsi="Arial" w:cs="Arial"/>
          <w:sz w:val="22"/>
          <w:szCs w:val="22"/>
        </w:rPr>
        <w:t>t</w:t>
      </w:r>
      <w:r w:rsidR="004C64F8" w:rsidRPr="000878D9">
        <w:rPr>
          <w:rFonts w:ascii="Arial" w:hAnsi="Arial" w:cs="Arial"/>
          <w:sz w:val="22"/>
          <w:szCs w:val="22"/>
        </w:rPr>
        <w:t xml:space="preserve"> jamais le nom des clients ni d’autres renseignements les concernant à des tiers susceptibles d’utiliser ces renseignements en vue d’offrir leurs services, à moins que les clients en aient été informés et y aient consenti.</w:t>
      </w:r>
      <w:r w:rsidR="004C64F8" w:rsidRPr="000878D9">
        <w:rPr>
          <w:rFonts w:ascii="Arial" w:hAnsi="Arial" w:cs="Arial"/>
          <w:color w:val="000000"/>
          <w:sz w:val="22"/>
          <w:szCs w:val="22"/>
        </w:rPr>
        <w:t xml:space="preserve"> </w:t>
      </w:r>
    </w:p>
    <w:p w14:paraId="12B1030B" w14:textId="77777777" w:rsidR="004C64F8" w:rsidRPr="000878D9" w:rsidRDefault="004C64F8" w:rsidP="004C64F8">
      <w:pPr>
        <w:rPr>
          <w:rFonts w:ascii="Arial" w:hAnsi="Arial" w:cs="Arial"/>
          <w:b/>
          <w:color w:val="000000"/>
          <w:sz w:val="22"/>
          <w:szCs w:val="22"/>
        </w:rPr>
      </w:pPr>
    </w:p>
    <w:p w14:paraId="2BCE665C" w14:textId="77777777" w:rsidR="00935CAF" w:rsidRPr="000878D9" w:rsidRDefault="00935CAF" w:rsidP="00935CAF">
      <w:pPr>
        <w:rPr>
          <w:rFonts w:ascii="Arial" w:hAnsi="Arial" w:cs="Arial"/>
          <w:b/>
          <w:color w:val="000000"/>
          <w:sz w:val="22"/>
          <w:szCs w:val="22"/>
        </w:rPr>
      </w:pPr>
      <w:r w:rsidRPr="000878D9">
        <w:rPr>
          <w:rFonts w:ascii="Arial" w:hAnsi="Arial" w:cs="Arial"/>
          <w:b/>
          <w:color w:val="000000"/>
          <w:sz w:val="22"/>
          <w:szCs w:val="22"/>
        </w:rPr>
        <w:t>Procédure</w:t>
      </w:r>
    </w:p>
    <w:p w14:paraId="28399517" w14:textId="77777777" w:rsidR="004C64F8" w:rsidRPr="000878D9" w:rsidRDefault="004C64F8" w:rsidP="00935CAF">
      <w:pPr>
        <w:rPr>
          <w:rFonts w:ascii="Arial" w:hAnsi="Arial" w:cs="Arial"/>
          <w:color w:val="000000"/>
          <w:sz w:val="22"/>
          <w:szCs w:val="22"/>
        </w:rPr>
      </w:pPr>
      <w:r w:rsidRPr="000878D9">
        <w:rPr>
          <w:rFonts w:ascii="Arial" w:hAnsi="Arial" w:cs="Arial"/>
          <w:color w:val="000000"/>
          <w:sz w:val="22"/>
          <w:szCs w:val="22"/>
        </w:rPr>
        <w:t xml:space="preserve">Revoyez le formulaire intitulé </w:t>
      </w:r>
      <w:r w:rsidRPr="000878D9">
        <w:rPr>
          <w:rFonts w:ascii="Arial" w:hAnsi="Arial" w:cs="Arial"/>
          <w:bCs/>
          <w:i/>
          <w:sz w:val="22"/>
          <w:szCs w:val="22"/>
        </w:rPr>
        <w:t>Engagement à l’égard de la protection des renseignements personnels et votre dossier client</w:t>
      </w:r>
      <w:r w:rsidR="00464C1A" w:rsidRPr="000878D9">
        <w:rPr>
          <w:rFonts w:ascii="Arial" w:hAnsi="Arial" w:cs="Arial"/>
          <w:color w:val="000000"/>
          <w:sz w:val="22"/>
          <w:szCs w:val="22"/>
        </w:rPr>
        <w:t xml:space="preserve"> avec le client et conservez la copie signée dans le dossier du client aux fins de référence future. </w:t>
      </w:r>
      <w:r w:rsidRPr="000878D9">
        <w:rPr>
          <w:rFonts w:ascii="Arial" w:hAnsi="Arial" w:cs="Arial"/>
          <w:bCs/>
          <w:sz w:val="22"/>
          <w:szCs w:val="22"/>
        </w:rPr>
        <w:t>Discutez de ce qui suit :</w:t>
      </w:r>
    </w:p>
    <w:p w14:paraId="441959A3" w14:textId="74752B1C" w:rsidR="004C64F8" w:rsidRPr="000878D9" w:rsidRDefault="004C64F8" w:rsidP="00935CAF">
      <w:pPr>
        <w:pStyle w:val="Paragraphedeliste"/>
        <w:numPr>
          <w:ilvl w:val="0"/>
          <w:numId w:val="20"/>
        </w:numPr>
        <w:rPr>
          <w:rFonts w:ascii="Arial" w:hAnsi="Arial" w:cs="Arial"/>
          <w:color w:val="000000"/>
          <w:sz w:val="22"/>
          <w:szCs w:val="22"/>
        </w:rPr>
      </w:pPr>
      <w:r w:rsidRPr="000878D9">
        <w:rPr>
          <w:rFonts w:ascii="Arial" w:hAnsi="Arial" w:cs="Arial"/>
          <w:color w:val="000000"/>
          <w:sz w:val="22"/>
          <w:szCs w:val="22"/>
        </w:rPr>
        <w:t xml:space="preserve">Objectifs de la collecte </w:t>
      </w:r>
      <w:r w:rsidR="00081CEF">
        <w:rPr>
          <w:rFonts w:ascii="Arial" w:hAnsi="Arial" w:cs="Arial"/>
          <w:color w:val="000000"/>
          <w:sz w:val="22"/>
          <w:szCs w:val="22"/>
        </w:rPr>
        <w:t>de renseignements personnels</w:t>
      </w:r>
    </w:p>
    <w:p w14:paraId="1B90AA98" w14:textId="0BA96206" w:rsidR="004C64F8" w:rsidRPr="000878D9" w:rsidRDefault="004C64F8" w:rsidP="00935CAF">
      <w:pPr>
        <w:pStyle w:val="Paragraphedeliste"/>
        <w:numPr>
          <w:ilvl w:val="0"/>
          <w:numId w:val="20"/>
        </w:numPr>
        <w:rPr>
          <w:rFonts w:ascii="Arial" w:hAnsi="Arial" w:cs="Arial"/>
          <w:color w:val="000000"/>
          <w:sz w:val="22"/>
          <w:szCs w:val="22"/>
        </w:rPr>
      </w:pPr>
      <w:r w:rsidRPr="000878D9">
        <w:rPr>
          <w:rFonts w:ascii="Arial" w:hAnsi="Arial" w:cs="Arial"/>
          <w:color w:val="000000"/>
          <w:sz w:val="22"/>
          <w:szCs w:val="22"/>
        </w:rPr>
        <w:t>Personnes ayant accès aux renseignements – accès des membres du personnel, des autres conseillers</w:t>
      </w:r>
    </w:p>
    <w:p w14:paraId="17ED3DAC" w14:textId="591288A6" w:rsidR="00B171AA" w:rsidRPr="000878D9" w:rsidRDefault="009263EC" w:rsidP="00B171AA">
      <w:pPr>
        <w:pStyle w:val="Paragraphedeliste"/>
        <w:numPr>
          <w:ilvl w:val="1"/>
          <w:numId w:val="20"/>
        </w:numPr>
        <w:rPr>
          <w:rFonts w:ascii="Arial" w:hAnsi="Arial" w:cs="Arial"/>
          <w:color w:val="000000"/>
          <w:sz w:val="22"/>
          <w:szCs w:val="22"/>
        </w:rPr>
      </w:pPr>
      <w:r w:rsidRPr="000878D9">
        <w:rPr>
          <w:rFonts w:ascii="Arial" w:hAnsi="Arial" w:cs="Arial"/>
          <w:color w:val="000000"/>
          <w:sz w:val="22"/>
          <w:szCs w:val="22"/>
        </w:rPr>
        <w:t xml:space="preserve">La discussion devrait couvrir les </w:t>
      </w:r>
      <w:r w:rsidR="00B171AA" w:rsidRPr="000878D9">
        <w:rPr>
          <w:rFonts w:ascii="Arial" w:hAnsi="Arial" w:cs="Arial"/>
          <w:color w:val="000000"/>
          <w:sz w:val="22"/>
          <w:szCs w:val="22"/>
        </w:rPr>
        <w:t>absence</w:t>
      </w:r>
      <w:r w:rsidRPr="000878D9">
        <w:rPr>
          <w:rFonts w:ascii="Arial" w:hAnsi="Arial" w:cs="Arial"/>
          <w:color w:val="000000"/>
          <w:sz w:val="22"/>
          <w:szCs w:val="22"/>
        </w:rPr>
        <w:t>s</w:t>
      </w:r>
      <w:r w:rsidR="00B171AA" w:rsidRPr="000878D9">
        <w:rPr>
          <w:rFonts w:ascii="Arial" w:hAnsi="Arial" w:cs="Arial"/>
          <w:color w:val="000000"/>
          <w:sz w:val="22"/>
          <w:szCs w:val="22"/>
        </w:rPr>
        <w:t xml:space="preserve"> à court terme ou temporaire</w:t>
      </w:r>
      <w:r w:rsidRPr="000878D9">
        <w:rPr>
          <w:rFonts w:ascii="Arial" w:hAnsi="Arial" w:cs="Arial"/>
          <w:color w:val="000000"/>
          <w:sz w:val="22"/>
          <w:szCs w:val="22"/>
        </w:rPr>
        <w:t>s</w:t>
      </w:r>
      <w:r w:rsidR="00B171AA" w:rsidRPr="000878D9">
        <w:rPr>
          <w:rFonts w:ascii="Arial" w:hAnsi="Arial" w:cs="Arial"/>
          <w:color w:val="000000"/>
          <w:sz w:val="22"/>
          <w:szCs w:val="22"/>
        </w:rPr>
        <w:t xml:space="preserve"> d</w:t>
      </w:r>
      <w:r w:rsidR="00081CEF">
        <w:rPr>
          <w:rFonts w:ascii="Arial" w:hAnsi="Arial" w:cs="Arial"/>
          <w:color w:val="000000"/>
          <w:sz w:val="22"/>
          <w:szCs w:val="22"/>
        </w:rPr>
        <w:t>u cabinet</w:t>
      </w:r>
      <w:r w:rsidRPr="000878D9">
        <w:rPr>
          <w:rFonts w:ascii="Arial" w:hAnsi="Arial" w:cs="Arial"/>
          <w:color w:val="000000"/>
          <w:sz w:val="22"/>
          <w:szCs w:val="22"/>
        </w:rPr>
        <w:t xml:space="preserve">, ainsi que les cas où </w:t>
      </w:r>
      <w:r w:rsidR="00081CEF">
        <w:rPr>
          <w:rFonts w:ascii="Arial" w:hAnsi="Arial" w:cs="Arial"/>
          <w:color w:val="000000"/>
          <w:sz w:val="22"/>
          <w:szCs w:val="22"/>
        </w:rPr>
        <w:t xml:space="preserve">le cabinet </w:t>
      </w:r>
      <w:r w:rsidR="00B171AA" w:rsidRPr="000878D9">
        <w:rPr>
          <w:rFonts w:ascii="Arial" w:hAnsi="Arial" w:cs="Arial"/>
          <w:color w:val="000000"/>
          <w:sz w:val="22"/>
          <w:szCs w:val="22"/>
        </w:rPr>
        <w:t>n’est pas en mesure d’offrir un service aux clients pendant une période prolongée et que l’aide d’un autre conseiller ou d’une nouvelle personne responsable du soutien administratif est nécessaire</w:t>
      </w:r>
    </w:p>
    <w:p w14:paraId="0363A8A9" w14:textId="3F4685A0" w:rsidR="004C64F8" w:rsidRPr="000878D9" w:rsidRDefault="004C64F8" w:rsidP="00935CAF">
      <w:pPr>
        <w:pStyle w:val="Paragraphedeliste"/>
        <w:numPr>
          <w:ilvl w:val="0"/>
          <w:numId w:val="20"/>
        </w:numPr>
        <w:rPr>
          <w:rFonts w:ascii="Arial" w:hAnsi="Arial" w:cs="Arial"/>
          <w:color w:val="000000"/>
          <w:sz w:val="22"/>
          <w:szCs w:val="22"/>
        </w:rPr>
      </w:pPr>
      <w:r w:rsidRPr="000878D9">
        <w:rPr>
          <w:rFonts w:ascii="Arial" w:hAnsi="Arial" w:cs="Arial"/>
          <w:color w:val="000000"/>
          <w:sz w:val="22"/>
          <w:szCs w:val="22"/>
        </w:rPr>
        <w:t xml:space="preserve">Utilisation des fournisseurs </w:t>
      </w:r>
      <w:r w:rsidR="007406F1" w:rsidRPr="000878D9">
        <w:rPr>
          <w:rFonts w:ascii="Arial" w:hAnsi="Arial" w:cs="Arial"/>
          <w:color w:val="000000"/>
          <w:sz w:val="22"/>
          <w:szCs w:val="22"/>
        </w:rPr>
        <w:t xml:space="preserve">externes </w:t>
      </w:r>
      <w:r w:rsidRPr="000878D9">
        <w:rPr>
          <w:rFonts w:ascii="Arial" w:hAnsi="Arial" w:cs="Arial"/>
          <w:color w:val="000000"/>
          <w:sz w:val="22"/>
          <w:szCs w:val="22"/>
        </w:rPr>
        <w:t xml:space="preserve">(p. ex. responsables du traitement de l’information, y compris les directeurs, Relations avec la clientèle et les services de stockage infonuagique) </w:t>
      </w:r>
    </w:p>
    <w:p w14:paraId="2149FF36" w14:textId="0F8126FE" w:rsidR="007973D1" w:rsidRPr="000878D9" w:rsidRDefault="004C64F8">
      <w:pPr>
        <w:pStyle w:val="Paragraphedeliste"/>
        <w:numPr>
          <w:ilvl w:val="1"/>
          <w:numId w:val="20"/>
        </w:numPr>
        <w:rPr>
          <w:rFonts w:ascii="Arial" w:hAnsi="Arial" w:cs="Arial"/>
          <w:color w:val="000000"/>
          <w:sz w:val="22"/>
          <w:szCs w:val="22"/>
        </w:rPr>
      </w:pPr>
      <w:r w:rsidRPr="000878D9">
        <w:rPr>
          <w:rFonts w:ascii="Arial" w:hAnsi="Arial" w:cs="Arial"/>
          <w:color w:val="000000"/>
          <w:sz w:val="22"/>
          <w:szCs w:val="22"/>
        </w:rPr>
        <w:t>Probabilité que les renseignements seront stockés à l’extérieur du Canada et qu’ils seront alors assujettis aux lois applicables</w:t>
      </w:r>
      <w:r w:rsidR="007406F1" w:rsidRPr="000878D9">
        <w:rPr>
          <w:rFonts w:ascii="Arial" w:hAnsi="Arial" w:cs="Arial"/>
          <w:color w:val="000000"/>
          <w:sz w:val="22"/>
          <w:szCs w:val="22"/>
        </w:rPr>
        <w:t xml:space="preserve"> de ce pays</w:t>
      </w:r>
      <w:r w:rsidRPr="000878D9">
        <w:rPr>
          <w:rFonts w:ascii="Arial" w:hAnsi="Arial" w:cs="Arial"/>
          <w:color w:val="000000"/>
          <w:sz w:val="22"/>
          <w:szCs w:val="22"/>
        </w:rPr>
        <w:t>, y compris les lois sur l’accès à l’information des autorités publiques</w:t>
      </w:r>
    </w:p>
    <w:p w14:paraId="2ED08DB7" w14:textId="68C185E9" w:rsidR="004C64F8" w:rsidRPr="000878D9" w:rsidRDefault="004C64F8" w:rsidP="00935CAF">
      <w:pPr>
        <w:pStyle w:val="Paragraphedeliste"/>
        <w:numPr>
          <w:ilvl w:val="0"/>
          <w:numId w:val="20"/>
        </w:numPr>
        <w:rPr>
          <w:rFonts w:ascii="Arial" w:hAnsi="Arial" w:cs="Arial"/>
          <w:color w:val="000000"/>
          <w:sz w:val="22"/>
          <w:szCs w:val="22"/>
        </w:rPr>
      </w:pPr>
      <w:r w:rsidRPr="000878D9">
        <w:rPr>
          <w:rFonts w:ascii="Arial" w:hAnsi="Arial" w:cs="Arial"/>
          <w:color w:val="000000"/>
          <w:sz w:val="22"/>
          <w:szCs w:val="22"/>
        </w:rPr>
        <w:t xml:space="preserve">Autorisation pour le partage de renseignements de conjoints; dossiers conjoints et accès à ces renseignements </w:t>
      </w:r>
    </w:p>
    <w:p w14:paraId="11D969D1" w14:textId="633B18DA" w:rsidR="004C64F8" w:rsidRPr="000878D9" w:rsidRDefault="004C64F8" w:rsidP="00935CAF">
      <w:pPr>
        <w:pStyle w:val="Paragraphedeliste"/>
        <w:numPr>
          <w:ilvl w:val="0"/>
          <w:numId w:val="20"/>
        </w:numPr>
        <w:rPr>
          <w:rFonts w:ascii="Arial" w:hAnsi="Arial" w:cs="Arial"/>
          <w:color w:val="000000"/>
          <w:sz w:val="22"/>
          <w:szCs w:val="22"/>
        </w:rPr>
      </w:pPr>
      <w:r w:rsidRPr="000878D9">
        <w:rPr>
          <w:rFonts w:ascii="Arial" w:hAnsi="Arial" w:cs="Arial"/>
          <w:color w:val="000000"/>
          <w:sz w:val="22"/>
          <w:szCs w:val="22"/>
        </w:rPr>
        <w:t>Possibilité que les personnes retirent leur consentement</w:t>
      </w:r>
      <w:r w:rsidR="007406F1" w:rsidRPr="000878D9">
        <w:rPr>
          <w:rFonts w:ascii="Arial" w:hAnsi="Arial" w:cs="Arial"/>
          <w:color w:val="000000"/>
          <w:sz w:val="22"/>
          <w:szCs w:val="22"/>
        </w:rPr>
        <w:t xml:space="preserve"> en tout temps</w:t>
      </w:r>
    </w:p>
    <w:p w14:paraId="5CBD4393" w14:textId="146E48CE" w:rsidR="004C64F8" w:rsidRPr="000878D9" w:rsidRDefault="00813193" w:rsidP="00F501B6">
      <w:pPr>
        <w:pStyle w:val="Titre2"/>
        <w:rPr>
          <w:i w:val="0"/>
          <w:sz w:val="24"/>
          <w:szCs w:val="24"/>
        </w:rPr>
      </w:pPr>
      <w:bookmarkStart w:id="32" w:name="_Toc447904767"/>
      <w:bookmarkStart w:id="33" w:name="_Toc12370865"/>
      <w:r w:rsidRPr="000878D9">
        <w:rPr>
          <w:rFonts w:ascii="Arial" w:hAnsi="Arial" w:cs="Arial"/>
          <w:i w:val="0"/>
          <w:sz w:val="24"/>
          <w:szCs w:val="24"/>
        </w:rPr>
        <w:t xml:space="preserve">3.1 </w:t>
      </w:r>
      <w:r w:rsidR="00AD3776" w:rsidRPr="000878D9">
        <w:rPr>
          <w:rFonts w:ascii="Arial" w:hAnsi="Arial" w:cs="Arial"/>
          <w:i w:val="0"/>
          <w:sz w:val="24"/>
          <w:szCs w:val="24"/>
        </w:rPr>
        <w:t xml:space="preserve">Nouveaux droits d’accès et </w:t>
      </w:r>
      <w:r w:rsidR="00586E18" w:rsidRPr="000878D9">
        <w:rPr>
          <w:rFonts w:ascii="Arial" w:hAnsi="Arial" w:cs="Arial"/>
          <w:i w:val="0"/>
          <w:sz w:val="24"/>
          <w:szCs w:val="24"/>
        </w:rPr>
        <w:t xml:space="preserve">nouvelles </w:t>
      </w:r>
      <w:r w:rsidR="00AD3776" w:rsidRPr="000878D9">
        <w:rPr>
          <w:rFonts w:ascii="Arial" w:hAnsi="Arial" w:cs="Arial"/>
          <w:i w:val="0"/>
          <w:sz w:val="24"/>
          <w:szCs w:val="24"/>
        </w:rPr>
        <w:t>u</w:t>
      </w:r>
      <w:r w:rsidR="007C6C7A" w:rsidRPr="000878D9">
        <w:rPr>
          <w:rFonts w:ascii="Arial" w:hAnsi="Arial" w:cs="Arial"/>
          <w:i w:val="0"/>
          <w:sz w:val="24"/>
          <w:szCs w:val="24"/>
        </w:rPr>
        <w:t xml:space="preserve">tilisations </w:t>
      </w:r>
      <w:r w:rsidR="00AD3776" w:rsidRPr="000878D9">
        <w:rPr>
          <w:rFonts w:ascii="Arial" w:hAnsi="Arial" w:cs="Arial"/>
          <w:i w:val="0"/>
          <w:sz w:val="24"/>
          <w:szCs w:val="24"/>
        </w:rPr>
        <w:t xml:space="preserve">des </w:t>
      </w:r>
      <w:r w:rsidRPr="000878D9">
        <w:rPr>
          <w:rFonts w:ascii="Arial" w:hAnsi="Arial" w:cs="Arial"/>
          <w:i w:val="0"/>
          <w:sz w:val="24"/>
          <w:szCs w:val="24"/>
        </w:rPr>
        <w:t>renseignements du client</w:t>
      </w:r>
      <w:bookmarkEnd w:id="32"/>
      <w:bookmarkEnd w:id="33"/>
      <w:r w:rsidR="004C64F8" w:rsidRPr="000878D9">
        <w:rPr>
          <w:i w:val="0"/>
          <w:sz w:val="24"/>
          <w:szCs w:val="24"/>
        </w:rPr>
        <w:t xml:space="preserve"> </w:t>
      </w:r>
    </w:p>
    <w:p w14:paraId="63D657A2" w14:textId="77777777" w:rsidR="008C4804" w:rsidRPr="000878D9" w:rsidRDefault="008C4804" w:rsidP="008C4804">
      <w:pPr>
        <w:rPr>
          <w:rFonts w:ascii="Arial" w:hAnsi="Arial" w:cs="Arial"/>
          <w:color w:val="000000"/>
          <w:sz w:val="22"/>
          <w:szCs w:val="22"/>
        </w:rPr>
      </w:pPr>
    </w:p>
    <w:p w14:paraId="30ECDE02" w14:textId="77777777" w:rsidR="00464C1A" w:rsidRPr="000878D9" w:rsidRDefault="00464C1A" w:rsidP="00464C1A">
      <w:pPr>
        <w:rPr>
          <w:rFonts w:ascii="Arial" w:hAnsi="Arial" w:cs="Arial"/>
          <w:b/>
          <w:color w:val="000000"/>
          <w:sz w:val="22"/>
          <w:szCs w:val="22"/>
        </w:rPr>
      </w:pPr>
      <w:r w:rsidRPr="000878D9">
        <w:rPr>
          <w:rFonts w:ascii="Arial" w:hAnsi="Arial" w:cs="Arial"/>
          <w:b/>
          <w:color w:val="000000"/>
          <w:sz w:val="22"/>
          <w:szCs w:val="22"/>
        </w:rPr>
        <w:t>Politique</w:t>
      </w:r>
    </w:p>
    <w:p w14:paraId="0A0DCBBF" w14:textId="1B589516" w:rsidR="00F9418A" w:rsidRPr="000878D9" w:rsidRDefault="00B07BBC" w:rsidP="00BA33E9">
      <w:pPr>
        <w:rPr>
          <w:rFonts w:ascii="Arial" w:hAnsi="Arial" w:cs="Arial"/>
          <w:color w:val="000000"/>
          <w:sz w:val="22"/>
          <w:szCs w:val="22"/>
        </w:rPr>
      </w:pPr>
      <w:r>
        <w:rPr>
          <w:rFonts w:ascii="Arial" w:hAnsi="Arial" w:cs="Arial"/>
          <w:color w:val="000000"/>
          <w:sz w:val="22"/>
          <w:szCs w:val="22"/>
        </w:rPr>
        <w:t xml:space="preserve">Le cabinet obtiendra </w:t>
      </w:r>
      <w:r w:rsidR="00BA33E9" w:rsidRPr="000878D9">
        <w:rPr>
          <w:rFonts w:ascii="Arial" w:hAnsi="Arial" w:cs="Arial"/>
          <w:color w:val="000000"/>
          <w:sz w:val="22"/>
          <w:szCs w:val="22"/>
        </w:rPr>
        <w:t xml:space="preserve">l’autorisation </w:t>
      </w:r>
      <w:r w:rsidR="00A05EB5">
        <w:rPr>
          <w:rFonts w:ascii="Arial" w:hAnsi="Arial" w:cs="Arial"/>
          <w:color w:val="000000"/>
          <w:sz w:val="22"/>
          <w:szCs w:val="22"/>
        </w:rPr>
        <w:t xml:space="preserve">écrite </w:t>
      </w:r>
      <w:r w:rsidR="00BA33E9" w:rsidRPr="000878D9">
        <w:rPr>
          <w:rFonts w:ascii="Arial" w:hAnsi="Arial" w:cs="Arial"/>
          <w:color w:val="000000"/>
          <w:sz w:val="22"/>
          <w:szCs w:val="22"/>
        </w:rPr>
        <w:t xml:space="preserve">du client advenant </w:t>
      </w:r>
      <w:r w:rsidR="00A05EB5">
        <w:rPr>
          <w:rFonts w:ascii="Arial" w:hAnsi="Arial" w:cs="Arial"/>
          <w:color w:val="000000"/>
          <w:sz w:val="22"/>
          <w:szCs w:val="22"/>
        </w:rPr>
        <w:t>tout</w:t>
      </w:r>
      <w:r w:rsidR="00A05EB5" w:rsidRPr="000878D9">
        <w:rPr>
          <w:rFonts w:ascii="Arial" w:hAnsi="Arial" w:cs="Arial"/>
          <w:color w:val="000000"/>
          <w:sz w:val="22"/>
          <w:szCs w:val="22"/>
        </w:rPr>
        <w:t xml:space="preserve"> </w:t>
      </w:r>
      <w:r w:rsidR="00BA33E9" w:rsidRPr="000878D9">
        <w:rPr>
          <w:rFonts w:ascii="Arial" w:hAnsi="Arial" w:cs="Arial"/>
          <w:color w:val="000000"/>
          <w:sz w:val="22"/>
          <w:szCs w:val="22"/>
        </w:rPr>
        <w:t xml:space="preserve">changement de l’objectif </w:t>
      </w:r>
      <w:r w:rsidR="00AD3776" w:rsidRPr="000878D9">
        <w:rPr>
          <w:rFonts w:ascii="Arial" w:hAnsi="Arial" w:cs="Arial"/>
          <w:color w:val="000000"/>
          <w:sz w:val="22"/>
          <w:szCs w:val="22"/>
        </w:rPr>
        <w:t xml:space="preserve">ayant motivé </w:t>
      </w:r>
      <w:r w:rsidR="00BA33E9" w:rsidRPr="000878D9">
        <w:rPr>
          <w:rFonts w:ascii="Arial" w:hAnsi="Arial" w:cs="Arial"/>
          <w:color w:val="000000"/>
          <w:sz w:val="22"/>
          <w:szCs w:val="22"/>
        </w:rPr>
        <w:t>la collecte, l’utilisation et la communication des renseignements personnels du client</w:t>
      </w:r>
      <w:r w:rsidR="00AD3776" w:rsidRPr="000878D9">
        <w:rPr>
          <w:rFonts w:ascii="Arial" w:hAnsi="Arial" w:cs="Arial"/>
          <w:color w:val="000000"/>
          <w:sz w:val="22"/>
          <w:szCs w:val="22"/>
        </w:rPr>
        <w:t>, ainsi que l’accès à ceux-ci</w:t>
      </w:r>
      <w:r w:rsidR="00BA33E9" w:rsidRPr="000878D9">
        <w:rPr>
          <w:rFonts w:ascii="Arial" w:hAnsi="Arial" w:cs="Arial"/>
          <w:color w:val="000000"/>
          <w:sz w:val="22"/>
          <w:szCs w:val="22"/>
        </w:rPr>
        <w:t xml:space="preserve">. </w:t>
      </w:r>
    </w:p>
    <w:p w14:paraId="4E4E09C5" w14:textId="77777777" w:rsidR="00F9418A" w:rsidRPr="000878D9" w:rsidRDefault="00F9418A" w:rsidP="00BA33E9">
      <w:pPr>
        <w:rPr>
          <w:rFonts w:ascii="Arial" w:hAnsi="Arial" w:cs="Arial"/>
          <w:color w:val="000000"/>
          <w:sz w:val="22"/>
          <w:szCs w:val="22"/>
        </w:rPr>
      </w:pPr>
    </w:p>
    <w:p w14:paraId="22D9AAED" w14:textId="77777777" w:rsidR="00E33DC8" w:rsidRPr="000878D9" w:rsidRDefault="00E33DC8" w:rsidP="00E33DC8">
      <w:pPr>
        <w:rPr>
          <w:rFonts w:ascii="Arial" w:hAnsi="Arial" w:cs="Arial"/>
          <w:b/>
          <w:color w:val="000000"/>
          <w:sz w:val="22"/>
          <w:szCs w:val="22"/>
        </w:rPr>
      </w:pPr>
      <w:r w:rsidRPr="000878D9">
        <w:rPr>
          <w:rFonts w:ascii="Arial" w:hAnsi="Arial" w:cs="Arial"/>
          <w:b/>
          <w:color w:val="000000"/>
          <w:sz w:val="22"/>
          <w:szCs w:val="22"/>
        </w:rPr>
        <w:t>Procédure</w:t>
      </w:r>
    </w:p>
    <w:p w14:paraId="137F1034" w14:textId="4FB3C308" w:rsidR="00E33DC8" w:rsidRPr="000878D9" w:rsidRDefault="00E33DC8" w:rsidP="00E33DC8">
      <w:pPr>
        <w:rPr>
          <w:rFonts w:ascii="Arial" w:hAnsi="Arial" w:cs="Arial"/>
          <w:color w:val="000000"/>
          <w:sz w:val="22"/>
          <w:szCs w:val="22"/>
        </w:rPr>
      </w:pPr>
      <w:r w:rsidRPr="000878D9">
        <w:rPr>
          <w:rFonts w:ascii="Arial" w:hAnsi="Arial" w:cs="Arial"/>
          <w:color w:val="000000"/>
          <w:sz w:val="22"/>
          <w:szCs w:val="22"/>
        </w:rPr>
        <w:t>Passez en revue le nouvel objectif</w:t>
      </w:r>
      <w:r w:rsidR="00AD3776" w:rsidRPr="000878D9">
        <w:rPr>
          <w:rFonts w:ascii="Arial" w:hAnsi="Arial" w:cs="Arial"/>
          <w:color w:val="000000"/>
          <w:sz w:val="22"/>
          <w:szCs w:val="22"/>
        </w:rPr>
        <w:t xml:space="preserve"> et les nouveaux droits d’</w:t>
      </w:r>
      <w:r w:rsidRPr="000878D9">
        <w:rPr>
          <w:rFonts w:ascii="Arial" w:hAnsi="Arial" w:cs="Arial"/>
          <w:color w:val="000000"/>
          <w:sz w:val="22"/>
          <w:szCs w:val="22"/>
        </w:rPr>
        <w:t xml:space="preserve">accès, </w:t>
      </w:r>
      <w:r w:rsidR="00AD3776" w:rsidRPr="000878D9">
        <w:rPr>
          <w:rFonts w:ascii="Arial" w:hAnsi="Arial" w:cs="Arial"/>
          <w:color w:val="000000"/>
          <w:sz w:val="22"/>
          <w:szCs w:val="22"/>
        </w:rPr>
        <w:t>d</w:t>
      </w:r>
      <w:r w:rsidRPr="000878D9">
        <w:rPr>
          <w:rFonts w:ascii="Arial" w:hAnsi="Arial" w:cs="Arial"/>
          <w:color w:val="000000"/>
          <w:sz w:val="22"/>
          <w:szCs w:val="22"/>
        </w:rPr>
        <w:t xml:space="preserve">’utilisation et </w:t>
      </w:r>
      <w:r w:rsidR="00AD3776" w:rsidRPr="000878D9">
        <w:rPr>
          <w:rFonts w:ascii="Arial" w:hAnsi="Arial" w:cs="Arial"/>
          <w:color w:val="000000"/>
          <w:sz w:val="22"/>
          <w:szCs w:val="22"/>
        </w:rPr>
        <w:t xml:space="preserve">de </w:t>
      </w:r>
      <w:r w:rsidRPr="000878D9">
        <w:rPr>
          <w:rFonts w:ascii="Arial" w:hAnsi="Arial" w:cs="Arial"/>
          <w:color w:val="000000"/>
          <w:sz w:val="22"/>
          <w:szCs w:val="22"/>
        </w:rPr>
        <w:t xml:space="preserve">communication avec le client et conservez une copie de la nouvelle autorisation dans le dossier de client. </w:t>
      </w:r>
    </w:p>
    <w:p w14:paraId="0C9D6705" w14:textId="77777777" w:rsidR="008A36B4" w:rsidRPr="000878D9" w:rsidRDefault="008A36B4" w:rsidP="00E33DC8">
      <w:pPr>
        <w:rPr>
          <w:rFonts w:ascii="Arial" w:hAnsi="Arial" w:cs="Arial"/>
          <w:color w:val="000000"/>
          <w:sz w:val="22"/>
          <w:szCs w:val="22"/>
        </w:rPr>
      </w:pPr>
    </w:p>
    <w:p w14:paraId="0D85F347" w14:textId="6D3561E6" w:rsidR="004C64F8" w:rsidRPr="000878D9" w:rsidRDefault="004C64F8" w:rsidP="008A36B4">
      <w:pPr>
        <w:rPr>
          <w:rFonts w:ascii="Arial" w:hAnsi="Arial" w:cs="Arial"/>
          <w:color w:val="000000"/>
          <w:sz w:val="22"/>
          <w:szCs w:val="22"/>
        </w:rPr>
      </w:pPr>
      <w:r w:rsidRPr="000878D9">
        <w:rPr>
          <w:rFonts w:ascii="Arial" w:hAnsi="Arial" w:cs="Arial"/>
          <w:color w:val="000000"/>
          <w:sz w:val="22"/>
          <w:szCs w:val="22"/>
        </w:rPr>
        <w:t xml:space="preserve">Si le client s’oppose à </w:t>
      </w:r>
      <w:r w:rsidR="00AD3776" w:rsidRPr="000878D9">
        <w:rPr>
          <w:rFonts w:ascii="Arial" w:hAnsi="Arial" w:cs="Arial"/>
          <w:color w:val="000000"/>
          <w:sz w:val="22"/>
          <w:szCs w:val="22"/>
        </w:rPr>
        <w:t xml:space="preserve">un </w:t>
      </w:r>
      <w:r w:rsidRPr="000878D9">
        <w:rPr>
          <w:rFonts w:ascii="Arial" w:hAnsi="Arial" w:cs="Arial"/>
          <w:color w:val="000000"/>
          <w:sz w:val="22"/>
          <w:szCs w:val="22"/>
        </w:rPr>
        <w:t>transfert ou au</w:t>
      </w:r>
      <w:r w:rsidR="00AD3776" w:rsidRPr="000878D9">
        <w:rPr>
          <w:rFonts w:ascii="Arial" w:hAnsi="Arial" w:cs="Arial"/>
          <w:color w:val="000000"/>
          <w:sz w:val="22"/>
          <w:szCs w:val="22"/>
        </w:rPr>
        <w:t>x</w:t>
      </w:r>
      <w:r w:rsidRPr="000878D9">
        <w:rPr>
          <w:rFonts w:ascii="Arial" w:hAnsi="Arial" w:cs="Arial"/>
          <w:color w:val="000000"/>
          <w:sz w:val="22"/>
          <w:szCs w:val="22"/>
        </w:rPr>
        <w:t xml:space="preserve"> nouve</w:t>
      </w:r>
      <w:r w:rsidR="00AD3776" w:rsidRPr="000878D9">
        <w:rPr>
          <w:rFonts w:ascii="Arial" w:hAnsi="Arial" w:cs="Arial"/>
          <w:color w:val="000000"/>
          <w:sz w:val="22"/>
          <w:szCs w:val="22"/>
        </w:rPr>
        <w:t>aux droits d’</w:t>
      </w:r>
      <w:r w:rsidRPr="000878D9">
        <w:rPr>
          <w:rFonts w:ascii="Arial" w:hAnsi="Arial" w:cs="Arial"/>
          <w:color w:val="000000"/>
          <w:sz w:val="22"/>
          <w:szCs w:val="22"/>
        </w:rPr>
        <w:t>accès, il peut</w:t>
      </w:r>
      <w:r w:rsidR="00D75A7B">
        <w:rPr>
          <w:rFonts w:ascii="Arial" w:hAnsi="Arial" w:cs="Arial"/>
          <w:color w:val="000000"/>
          <w:sz w:val="22"/>
          <w:szCs w:val="22"/>
        </w:rPr>
        <w:t> </w:t>
      </w:r>
      <w:r w:rsidRPr="000878D9">
        <w:rPr>
          <w:rFonts w:ascii="Arial" w:hAnsi="Arial" w:cs="Arial"/>
          <w:color w:val="000000"/>
          <w:sz w:val="22"/>
          <w:szCs w:val="22"/>
        </w:rPr>
        <w:t xml:space="preserve">: </w:t>
      </w:r>
    </w:p>
    <w:p w14:paraId="66D290B4" w14:textId="08BBA04D" w:rsidR="004C64F8" w:rsidRPr="000878D9" w:rsidRDefault="008B30EE" w:rsidP="008A36B4">
      <w:pPr>
        <w:numPr>
          <w:ilvl w:val="0"/>
          <w:numId w:val="13"/>
        </w:numPr>
        <w:rPr>
          <w:rFonts w:ascii="Arial" w:hAnsi="Arial" w:cs="Arial"/>
          <w:color w:val="000000"/>
          <w:sz w:val="22"/>
          <w:szCs w:val="22"/>
        </w:rPr>
      </w:pPr>
      <w:r>
        <w:rPr>
          <w:rFonts w:ascii="Arial" w:hAnsi="Arial" w:cs="Arial"/>
          <w:color w:val="000000"/>
          <w:sz w:val="22"/>
          <w:szCs w:val="22"/>
        </w:rPr>
        <w:t>D</w:t>
      </w:r>
      <w:r w:rsidR="004C64F8" w:rsidRPr="000878D9">
        <w:rPr>
          <w:rFonts w:ascii="Arial" w:hAnsi="Arial" w:cs="Arial"/>
          <w:color w:val="000000"/>
          <w:sz w:val="22"/>
          <w:szCs w:val="22"/>
        </w:rPr>
        <w:t xml:space="preserve">emander que ses renseignements ne soient pas communiqués </w:t>
      </w:r>
    </w:p>
    <w:p w14:paraId="37064626" w14:textId="4BA47F5F" w:rsidR="004C64F8" w:rsidRPr="000878D9" w:rsidRDefault="008B30EE" w:rsidP="008A36B4">
      <w:pPr>
        <w:numPr>
          <w:ilvl w:val="0"/>
          <w:numId w:val="13"/>
        </w:numPr>
        <w:rPr>
          <w:rFonts w:ascii="Arial" w:hAnsi="Arial" w:cs="Arial"/>
          <w:color w:val="000000"/>
          <w:sz w:val="22"/>
          <w:szCs w:val="22"/>
        </w:rPr>
      </w:pPr>
      <w:r>
        <w:rPr>
          <w:rFonts w:ascii="Arial" w:hAnsi="Arial" w:cs="Arial"/>
          <w:color w:val="000000"/>
          <w:sz w:val="22"/>
          <w:szCs w:val="22"/>
        </w:rPr>
        <w:t>D</w:t>
      </w:r>
      <w:r w:rsidR="004C64F8" w:rsidRPr="000878D9">
        <w:rPr>
          <w:rFonts w:ascii="Arial" w:hAnsi="Arial" w:cs="Arial"/>
          <w:color w:val="000000"/>
          <w:sz w:val="22"/>
          <w:szCs w:val="22"/>
        </w:rPr>
        <w:t xml:space="preserve">emander de faire affaire avec un nouveau conseiller </w:t>
      </w:r>
    </w:p>
    <w:p w14:paraId="06BDE3D8" w14:textId="126D48DC" w:rsidR="004C64F8" w:rsidRPr="000878D9" w:rsidRDefault="008B30EE" w:rsidP="008A36B4">
      <w:pPr>
        <w:numPr>
          <w:ilvl w:val="0"/>
          <w:numId w:val="13"/>
        </w:numPr>
        <w:rPr>
          <w:rFonts w:ascii="Arial" w:hAnsi="Arial" w:cs="Arial"/>
          <w:color w:val="000000"/>
          <w:sz w:val="22"/>
          <w:szCs w:val="22"/>
        </w:rPr>
      </w:pPr>
      <w:r>
        <w:rPr>
          <w:rFonts w:ascii="Arial" w:hAnsi="Arial" w:cs="Arial"/>
          <w:color w:val="000000"/>
          <w:sz w:val="22"/>
          <w:szCs w:val="22"/>
        </w:rPr>
        <w:t>D</w:t>
      </w:r>
      <w:r w:rsidR="004C64F8" w:rsidRPr="000878D9">
        <w:rPr>
          <w:rFonts w:ascii="Arial" w:hAnsi="Arial" w:cs="Arial"/>
          <w:color w:val="000000"/>
          <w:sz w:val="22"/>
          <w:szCs w:val="22"/>
        </w:rPr>
        <w:t xml:space="preserve">emander le nom d’autres conseillers qu’il peut joindre ou le nom et le numéro de téléphone du directeur général régional auquel il peut s’adresser pour demander un autre conseiller </w:t>
      </w:r>
    </w:p>
    <w:p w14:paraId="3DDA863F" w14:textId="77777777" w:rsidR="004A4E71" w:rsidRPr="000878D9" w:rsidRDefault="00813193" w:rsidP="002A3779">
      <w:pPr>
        <w:pStyle w:val="Titre2"/>
        <w:rPr>
          <w:i w:val="0"/>
          <w:sz w:val="24"/>
          <w:szCs w:val="24"/>
        </w:rPr>
      </w:pPr>
      <w:bookmarkStart w:id="34" w:name="_Toc447904770"/>
      <w:bookmarkStart w:id="35" w:name="_Toc445381477"/>
      <w:bookmarkStart w:id="36" w:name="_Toc12370866"/>
      <w:r w:rsidRPr="000878D9">
        <w:rPr>
          <w:rFonts w:ascii="Arial" w:hAnsi="Arial" w:cs="Arial"/>
          <w:i w:val="0"/>
          <w:sz w:val="24"/>
          <w:szCs w:val="24"/>
        </w:rPr>
        <w:t>3.1.2 Contrats avec les</w:t>
      </w:r>
      <w:bookmarkEnd w:id="34"/>
      <w:r w:rsidRPr="000878D9">
        <w:rPr>
          <w:rFonts w:ascii="Arial" w:hAnsi="Arial" w:cs="Arial"/>
          <w:i w:val="0"/>
          <w:sz w:val="24"/>
          <w:szCs w:val="24"/>
        </w:rPr>
        <w:t xml:space="preserve"> fournisseurs</w:t>
      </w:r>
      <w:bookmarkEnd w:id="36"/>
    </w:p>
    <w:p w14:paraId="035D023F" w14:textId="77777777" w:rsidR="004A4E71" w:rsidRPr="000878D9" w:rsidRDefault="004A4E71" w:rsidP="004A4E71">
      <w:pPr>
        <w:pStyle w:val="NormalWeb"/>
        <w:spacing w:before="0" w:beforeAutospacing="0" w:after="0" w:afterAutospacing="0"/>
        <w:rPr>
          <w:rFonts w:ascii="Arial" w:hAnsi="Arial" w:cs="Arial"/>
          <w:sz w:val="22"/>
          <w:szCs w:val="22"/>
        </w:rPr>
      </w:pPr>
    </w:p>
    <w:p w14:paraId="222BD8D2" w14:textId="77777777" w:rsidR="00075C8B" w:rsidRPr="000878D9" w:rsidRDefault="00075C8B" w:rsidP="00075C8B">
      <w:pPr>
        <w:rPr>
          <w:rFonts w:ascii="Arial" w:hAnsi="Arial" w:cs="Arial"/>
          <w:b/>
          <w:color w:val="000000"/>
          <w:sz w:val="22"/>
          <w:szCs w:val="22"/>
        </w:rPr>
      </w:pPr>
      <w:r w:rsidRPr="000878D9">
        <w:rPr>
          <w:rFonts w:ascii="Arial" w:hAnsi="Arial" w:cs="Arial"/>
          <w:b/>
          <w:color w:val="000000"/>
          <w:sz w:val="22"/>
          <w:szCs w:val="22"/>
        </w:rPr>
        <w:t>Politique</w:t>
      </w:r>
    </w:p>
    <w:p w14:paraId="0729B108" w14:textId="1BDACBFC" w:rsidR="004A4E71" w:rsidRPr="000878D9" w:rsidRDefault="00A05EB5" w:rsidP="004A4E71">
      <w:pPr>
        <w:rPr>
          <w:rFonts w:ascii="Arial" w:hAnsi="Arial" w:cs="Arial"/>
          <w:color w:val="000000"/>
          <w:sz w:val="22"/>
          <w:szCs w:val="22"/>
        </w:rPr>
      </w:pPr>
      <w:r>
        <w:rPr>
          <w:rFonts w:ascii="Arial" w:hAnsi="Arial" w:cs="Arial"/>
          <w:color w:val="000000"/>
          <w:sz w:val="22"/>
          <w:szCs w:val="22"/>
        </w:rPr>
        <w:t>Le cabinet</w:t>
      </w:r>
      <w:r w:rsidRPr="000878D9">
        <w:rPr>
          <w:rFonts w:ascii="Arial" w:hAnsi="Arial" w:cs="Arial"/>
          <w:color w:val="000000"/>
          <w:sz w:val="22"/>
          <w:szCs w:val="22"/>
        </w:rPr>
        <w:t xml:space="preserve"> </w:t>
      </w:r>
      <w:r w:rsidR="004A4E71" w:rsidRPr="000878D9">
        <w:rPr>
          <w:rFonts w:ascii="Arial" w:hAnsi="Arial" w:cs="Arial"/>
          <w:color w:val="000000"/>
          <w:sz w:val="22"/>
          <w:szCs w:val="22"/>
        </w:rPr>
        <w:t xml:space="preserve">exige l’autorisation du client avant de transférer les renseignements d’un client à un fournisseur et conserve le contrôle sur les renseignements lors du transfert de renseignements personnels à un fournisseur aux fins de traitement. </w:t>
      </w:r>
    </w:p>
    <w:p w14:paraId="657930FB" w14:textId="77777777" w:rsidR="00075C8B" w:rsidRPr="000878D9" w:rsidRDefault="00075C8B" w:rsidP="004A4E71">
      <w:pPr>
        <w:rPr>
          <w:rFonts w:ascii="Arial" w:hAnsi="Arial" w:cs="Arial"/>
          <w:color w:val="000000"/>
          <w:sz w:val="22"/>
          <w:szCs w:val="22"/>
        </w:rPr>
      </w:pPr>
    </w:p>
    <w:p w14:paraId="75590C69" w14:textId="664CE22A" w:rsidR="00075C8B" w:rsidRPr="000878D9" w:rsidRDefault="00075C8B" w:rsidP="00075C8B">
      <w:pPr>
        <w:pStyle w:val="NormalWeb"/>
        <w:spacing w:before="0" w:beforeAutospacing="0"/>
        <w:rPr>
          <w:rFonts w:ascii="Arial" w:hAnsi="Arial" w:cs="Arial"/>
          <w:sz w:val="22"/>
          <w:szCs w:val="22"/>
        </w:rPr>
      </w:pPr>
      <w:r w:rsidRPr="000878D9">
        <w:rPr>
          <w:rFonts w:ascii="Arial" w:hAnsi="Arial" w:cs="Arial"/>
          <w:sz w:val="22"/>
          <w:szCs w:val="22"/>
        </w:rPr>
        <w:t>Les transferts de renseignements aux fournisseurs aux fins de traitement, y compris les services infonuagiques, sont effectués pour différentes raisons, notamment le stockage de données</w:t>
      </w:r>
      <w:r w:rsidR="00AD3776" w:rsidRPr="000878D9">
        <w:rPr>
          <w:rFonts w:ascii="Arial" w:hAnsi="Arial" w:cs="Arial"/>
          <w:sz w:val="22"/>
          <w:szCs w:val="22"/>
        </w:rPr>
        <w:t xml:space="preserve"> et</w:t>
      </w:r>
      <w:r w:rsidRPr="000878D9">
        <w:rPr>
          <w:rFonts w:ascii="Arial" w:hAnsi="Arial" w:cs="Arial"/>
          <w:sz w:val="22"/>
          <w:szCs w:val="22"/>
        </w:rPr>
        <w:t xml:space="preserve"> le traitement ou la manipulation des renseignements personnels du client.</w:t>
      </w:r>
      <w:r w:rsidRPr="000878D9">
        <w:rPr>
          <w:rFonts w:ascii="Arial" w:hAnsi="Arial" w:cs="Arial"/>
          <w:color w:val="000033"/>
          <w:sz w:val="22"/>
          <w:szCs w:val="22"/>
        </w:rPr>
        <w:t xml:space="preserve"> </w:t>
      </w:r>
    </w:p>
    <w:p w14:paraId="743E0251" w14:textId="77777777" w:rsidR="004A4E71" w:rsidRPr="000878D9" w:rsidRDefault="00075C8B" w:rsidP="004A4E71">
      <w:pPr>
        <w:rPr>
          <w:rFonts w:ascii="Arial" w:hAnsi="Arial" w:cs="Arial"/>
          <w:b/>
          <w:color w:val="000000"/>
          <w:sz w:val="22"/>
          <w:szCs w:val="22"/>
        </w:rPr>
      </w:pPr>
      <w:r w:rsidRPr="000878D9">
        <w:rPr>
          <w:rFonts w:ascii="Arial" w:hAnsi="Arial" w:cs="Arial"/>
          <w:b/>
          <w:color w:val="000000"/>
          <w:sz w:val="22"/>
          <w:szCs w:val="22"/>
        </w:rPr>
        <w:t>Procédure</w:t>
      </w:r>
    </w:p>
    <w:p w14:paraId="09EBC61B" w14:textId="33D0483B" w:rsidR="004A4E71" w:rsidRPr="000878D9" w:rsidRDefault="004A4E71" w:rsidP="004A4E71">
      <w:pPr>
        <w:rPr>
          <w:rFonts w:ascii="Arial" w:hAnsi="Arial" w:cs="Arial"/>
          <w:sz w:val="22"/>
          <w:szCs w:val="22"/>
        </w:rPr>
      </w:pPr>
      <w:r w:rsidRPr="000878D9">
        <w:rPr>
          <w:rFonts w:ascii="Arial" w:hAnsi="Arial" w:cs="Arial"/>
          <w:sz w:val="22"/>
          <w:szCs w:val="22"/>
        </w:rPr>
        <w:t xml:space="preserve">Avant de conclure, de modifier substantiellement ou de renouveler une entente contractuelle avec un fournisseur, </w:t>
      </w:r>
      <w:r w:rsidR="00A05EB5">
        <w:rPr>
          <w:rFonts w:ascii="Arial" w:hAnsi="Arial" w:cs="Arial"/>
          <w:sz w:val="22"/>
          <w:szCs w:val="22"/>
        </w:rPr>
        <w:t>le cabinet</w:t>
      </w:r>
      <w:r w:rsidR="00A05EB5" w:rsidRPr="000878D9">
        <w:rPr>
          <w:rFonts w:ascii="Arial" w:hAnsi="Arial" w:cs="Arial"/>
          <w:sz w:val="22"/>
          <w:szCs w:val="22"/>
        </w:rPr>
        <w:t xml:space="preserve"> </w:t>
      </w:r>
      <w:r w:rsidRPr="000878D9">
        <w:rPr>
          <w:rFonts w:ascii="Arial" w:hAnsi="Arial" w:cs="Arial"/>
          <w:sz w:val="22"/>
          <w:szCs w:val="22"/>
        </w:rPr>
        <w:t>évalue les mesures de protection afin de s’assurer que le fournisseur est en mesure de protéger les renseignements du client de façon appropriée.</w:t>
      </w:r>
    </w:p>
    <w:p w14:paraId="351BA3D8" w14:textId="77777777" w:rsidR="00075C8B" w:rsidRPr="000878D9" w:rsidRDefault="00075C8B" w:rsidP="004A4E71">
      <w:pPr>
        <w:rPr>
          <w:rFonts w:ascii="Arial" w:hAnsi="Arial" w:cs="Arial"/>
          <w:sz w:val="22"/>
          <w:szCs w:val="22"/>
        </w:rPr>
      </w:pPr>
    </w:p>
    <w:p w14:paraId="00696B7E" w14:textId="586FD66D" w:rsidR="00075C8B" w:rsidRPr="000878D9" w:rsidRDefault="00A05EB5" w:rsidP="00075C8B">
      <w:pPr>
        <w:spacing w:before="75" w:after="120" w:line="227" w:lineRule="atLeast"/>
        <w:rPr>
          <w:rFonts w:ascii="Arial" w:hAnsi="Arial" w:cs="Arial"/>
          <w:sz w:val="22"/>
          <w:szCs w:val="22"/>
        </w:rPr>
      </w:pPr>
      <w:r>
        <w:rPr>
          <w:rFonts w:ascii="Arial" w:hAnsi="Arial" w:cs="Arial"/>
          <w:sz w:val="22"/>
          <w:szCs w:val="22"/>
        </w:rPr>
        <w:t>Le cabinet</w:t>
      </w:r>
      <w:r w:rsidRPr="000878D9">
        <w:rPr>
          <w:rFonts w:ascii="Arial" w:hAnsi="Arial" w:cs="Arial"/>
          <w:sz w:val="22"/>
          <w:szCs w:val="22"/>
        </w:rPr>
        <w:t xml:space="preserve"> </w:t>
      </w:r>
      <w:r w:rsidR="00075C8B" w:rsidRPr="000878D9">
        <w:rPr>
          <w:rFonts w:ascii="Arial" w:hAnsi="Arial" w:cs="Arial"/>
          <w:sz w:val="22"/>
          <w:szCs w:val="22"/>
        </w:rPr>
        <w:t xml:space="preserve">effectuera une vérification auprès d’un conseiller juridique avant d’accepter les modalités du fournisseur et conservera une copie imprimée de l’entente pour ses dossiers. </w:t>
      </w:r>
    </w:p>
    <w:p w14:paraId="674D61F7" w14:textId="77777777" w:rsidR="004A4E71" w:rsidRPr="000878D9" w:rsidRDefault="004A4E71" w:rsidP="004A4E71">
      <w:pPr>
        <w:rPr>
          <w:rFonts w:ascii="Arial" w:hAnsi="Arial" w:cs="Arial"/>
          <w:color w:val="000000"/>
          <w:sz w:val="22"/>
          <w:szCs w:val="22"/>
        </w:rPr>
      </w:pPr>
    </w:p>
    <w:p w14:paraId="1EB42C7B" w14:textId="0590D221" w:rsidR="004A4E71" w:rsidRPr="000878D9" w:rsidRDefault="00813193" w:rsidP="004A4E71">
      <w:pPr>
        <w:rPr>
          <w:rFonts w:ascii="Arial" w:hAnsi="Arial" w:cs="Arial"/>
          <w:b/>
          <w:color w:val="000000"/>
          <w:sz w:val="22"/>
          <w:szCs w:val="22"/>
        </w:rPr>
      </w:pPr>
      <w:r w:rsidRPr="000878D9">
        <w:rPr>
          <w:rFonts w:ascii="Arial" w:hAnsi="Arial" w:cs="Arial"/>
          <w:b/>
          <w:color w:val="000000"/>
          <w:sz w:val="22"/>
          <w:szCs w:val="22"/>
        </w:rPr>
        <w:t>Éléments à prendre en considération lors de l’évaluation</w:t>
      </w:r>
      <w:r w:rsidR="00D75A7B">
        <w:rPr>
          <w:rFonts w:ascii="Arial" w:hAnsi="Arial" w:cs="Arial"/>
          <w:b/>
          <w:color w:val="000000"/>
          <w:sz w:val="22"/>
          <w:szCs w:val="22"/>
        </w:rPr>
        <w:t> </w:t>
      </w:r>
      <w:r w:rsidRPr="000878D9">
        <w:rPr>
          <w:rFonts w:ascii="Arial" w:hAnsi="Arial" w:cs="Arial"/>
          <w:b/>
          <w:color w:val="000000"/>
          <w:sz w:val="22"/>
          <w:szCs w:val="22"/>
        </w:rPr>
        <w:t>:</w:t>
      </w:r>
    </w:p>
    <w:p w14:paraId="011B3431" w14:textId="77777777" w:rsidR="004A4E71" w:rsidRPr="000878D9" w:rsidRDefault="004A4E71" w:rsidP="004A4E71">
      <w:pPr>
        <w:rPr>
          <w:rFonts w:ascii="Arial" w:hAnsi="Arial" w:cs="Arial"/>
          <w:color w:val="000000"/>
          <w:sz w:val="22"/>
          <w:szCs w:val="22"/>
        </w:rPr>
      </w:pPr>
    </w:p>
    <w:p w14:paraId="0BADF68C" w14:textId="77777777" w:rsidR="004A4E71" w:rsidRPr="000878D9" w:rsidRDefault="004A4E71" w:rsidP="004A4E71">
      <w:pPr>
        <w:rPr>
          <w:rFonts w:ascii="Arial" w:hAnsi="Arial" w:cs="Arial"/>
          <w:color w:val="000000"/>
          <w:sz w:val="22"/>
          <w:szCs w:val="22"/>
        </w:rPr>
      </w:pPr>
      <w:r w:rsidRPr="000878D9">
        <w:rPr>
          <w:rFonts w:ascii="Arial" w:hAnsi="Arial" w:cs="Arial"/>
          <w:b/>
          <w:color w:val="000000"/>
          <w:sz w:val="22"/>
          <w:szCs w:val="22"/>
        </w:rPr>
        <w:t>Expérience d’affaires</w:t>
      </w:r>
      <w:r w:rsidRPr="000878D9">
        <w:rPr>
          <w:rFonts w:ascii="Arial" w:hAnsi="Arial" w:cs="Arial"/>
          <w:color w:val="000000"/>
          <w:sz w:val="22"/>
          <w:szCs w:val="22"/>
        </w:rPr>
        <w:t> : Évaluer l’expérience et les compétences techniques du fournisseur pour mettre en œuvre les activités prévues et offrir un soutien à cet égard.</w:t>
      </w:r>
    </w:p>
    <w:p w14:paraId="2BD81BEC" w14:textId="5581E904" w:rsidR="004A4E71" w:rsidRPr="000878D9" w:rsidRDefault="00813193" w:rsidP="004A4E71">
      <w:pPr>
        <w:pStyle w:val="Paragraphedeliste"/>
        <w:numPr>
          <w:ilvl w:val="0"/>
          <w:numId w:val="19"/>
        </w:numPr>
        <w:spacing w:before="75" w:after="120" w:line="227" w:lineRule="atLeast"/>
        <w:rPr>
          <w:rFonts w:ascii="Arial" w:hAnsi="Arial" w:cs="Arial"/>
          <w:sz w:val="22"/>
          <w:szCs w:val="22"/>
        </w:rPr>
      </w:pPr>
      <w:r w:rsidRPr="000878D9">
        <w:rPr>
          <w:rFonts w:ascii="Arial" w:hAnsi="Arial" w:cs="Arial"/>
          <w:sz w:val="22"/>
          <w:szCs w:val="22"/>
        </w:rPr>
        <w:t xml:space="preserve">Depuis combien de temps le fournisseur offre-t-il des services? Un nouveau fournisseur peut ne pas avoir un historique qui permet </w:t>
      </w:r>
      <w:r w:rsidR="00A05EB5">
        <w:rPr>
          <w:rFonts w:ascii="Arial" w:hAnsi="Arial" w:cs="Arial"/>
          <w:sz w:val="22"/>
          <w:szCs w:val="22"/>
        </w:rPr>
        <w:t xml:space="preserve">au cabinet </w:t>
      </w:r>
      <w:r w:rsidRPr="000878D9">
        <w:rPr>
          <w:rFonts w:ascii="Arial" w:hAnsi="Arial" w:cs="Arial"/>
          <w:sz w:val="22"/>
          <w:szCs w:val="22"/>
        </w:rPr>
        <w:t xml:space="preserve">de juger de ses processus et mesures en ce qui concerne la protection des renseignements. </w:t>
      </w:r>
    </w:p>
    <w:p w14:paraId="1CB40185" w14:textId="77777777" w:rsidR="004A4E71" w:rsidRPr="000878D9" w:rsidRDefault="004A4E71" w:rsidP="004A4E71">
      <w:pPr>
        <w:spacing w:before="75" w:after="120" w:line="227" w:lineRule="atLeast"/>
        <w:rPr>
          <w:rFonts w:ascii="Arial" w:hAnsi="Arial" w:cs="Arial"/>
          <w:sz w:val="22"/>
          <w:szCs w:val="22"/>
        </w:rPr>
      </w:pPr>
      <w:r w:rsidRPr="000878D9">
        <w:rPr>
          <w:rFonts w:ascii="Arial" w:hAnsi="Arial" w:cs="Arial"/>
          <w:b/>
          <w:sz w:val="22"/>
          <w:szCs w:val="22"/>
        </w:rPr>
        <w:t>Réputation :</w:t>
      </w:r>
      <w:r w:rsidRPr="000878D9">
        <w:rPr>
          <w:rFonts w:ascii="Arial" w:hAnsi="Arial" w:cs="Arial"/>
          <w:sz w:val="22"/>
          <w:szCs w:val="22"/>
        </w:rPr>
        <w:t xml:space="preserve"> Évaluer depuis combien de temps le fournisseur offre des services et sa part de marché.</w:t>
      </w:r>
    </w:p>
    <w:p w14:paraId="40AAFFCE" w14:textId="77777777" w:rsidR="004A4E71" w:rsidRPr="000878D9" w:rsidRDefault="00813193" w:rsidP="004A4E71">
      <w:pPr>
        <w:pStyle w:val="Paragraphedeliste"/>
        <w:numPr>
          <w:ilvl w:val="0"/>
          <w:numId w:val="19"/>
        </w:numPr>
        <w:spacing w:before="75" w:after="120" w:line="227" w:lineRule="atLeast"/>
        <w:rPr>
          <w:rFonts w:ascii="Arial" w:hAnsi="Arial" w:cs="Arial"/>
          <w:sz w:val="22"/>
          <w:szCs w:val="22"/>
        </w:rPr>
      </w:pPr>
      <w:r w:rsidRPr="000878D9">
        <w:rPr>
          <w:rFonts w:ascii="Arial" w:hAnsi="Arial" w:cs="Arial"/>
          <w:sz w:val="22"/>
          <w:szCs w:val="22"/>
        </w:rPr>
        <w:t xml:space="preserve">Obtenir des références pour évaluer la réputation? Les références des utilisateurs actuels peuvent aider à évaluer la réputation du fournisseur. </w:t>
      </w:r>
    </w:p>
    <w:p w14:paraId="7B2451AB" w14:textId="77777777" w:rsidR="004A4E71" w:rsidRPr="000878D9" w:rsidRDefault="004A4E71" w:rsidP="004A4E71">
      <w:pPr>
        <w:spacing w:before="75" w:after="120" w:line="227" w:lineRule="atLeast"/>
        <w:rPr>
          <w:rFonts w:ascii="Arial" w:hAnsi="Arial" w:cs="Arial"/>
          <w:b/>
          <w:sz w:val="22"/>
          <w:szCs w:val="22"/>
        </w:rPr>
      </w:pPr>
      <w:r w:rsidRPr="000878D9">
        <w:rPr>
          <w:rFonts w:ascii="Arial" w:hAnsi="Arial" w:cs="Arial"/>
          <w:b/>
          <w:sz w:val="22"/>
          <w:szCs w:val="22"/>
        </w:rPr>
        <w:t xml:space="preserve">Protection des renseignements : </w:t>
      </w:r>
    </w:p>
    <w:p w14:paraId="3B5E0EBF" w14:textId="77777777" w:rsidR="004A4E71" w:rsidRPr="000878D9" w:rsidRDefault="00813193" w:rsidP="004A4E71">
      <w:pPr>
        <w:pStyle w:val="Paragraphedeliste"/>
        <w:numPr>
          <w:ilvl w:val="0"/>
          <w:numId w:val="19"/>
        </w:numPr>
        <w:spacing w:before="75" w:after="120" w:line="227" w:lineRule="atLeast"/>
        <w:rPr>
          <w:rFonts w:ascii="Arial" w:hAnsi="Arial" w:cs="Arial"/>
          <w:sz w:val="22"/>
          <w:szCs w:val="22"/>
        </w:rPr>
      </w:pPr>
      <w:r w:rsidRPr="000878D9">
        <w:rPr>
          <w:rFonts w:ascii="Arial" w:hAnsi="Arial" w:cs="Arial"/>
          <w:sz w:val="22"/>
          <w:szCs w:val="22"/>
        </w:rPr>
        <w:t xml:space="preserve">Quelle expérience le fournisseur a-t-il dans le traitement des renseignements personnels et financiers de nature délicate? </w:t>
      </w:r>
    </w:p>
    <w:p w14:paraId="22689885" w14:textId="77777777" w:rsidR="004A4E71" w:rsidRPr="000878D9" w:rsidRDefault="00813193" w:rsidP="004A4E71">
      <w:pPr>
        <w:pStyle w:val="Paragraphedeliste"/>
        <w:numPr>
          <w:ilvl w:val="0"/>
          <w:numId w:val="19"/>
        </w:numPr>
        <w:spacing w:before="75" w:after="120" w:line="227" w:lineRule="atLeast"/>
        <w:rPr>
          <w:rFonts w:ascii="Arial" w:hAnsi="Arial" w:cs="Arial"/>
          <w:sz w:val="22"/>
          <w:szCs w:val="22"/>
        </w:rPr>
      </w:pPr>
      <w:r w:rsidRPr="000878D9">
        <w:rPr>
          <w:rFonts w:ascii="Arial" w:hAnsi="Arial" w:cs="Arial"/>
          <w:sz w:val="22"/>
          <w:szCs w:val="22"/>
        </w:rPr>
        <w:t xml:space="preserve">Le fournisseur a-t-il une politique de confidentialité écrite en conformité avec la législation relative à la protection des renseignements personnels? </w:t>
      </w:r>
    </w:p>
    <w:p w14:paraId="21AFE5B5" w14:textId="77777777" w:rsidR="004A4E71" w:rsidRPr="000878D9" w:rsidRDefault="00813193" w:rsidP="004A4E71">
      <w:pPr>
        <w:pStyle w:val="Paragraphedeliste"/>
        <w:numPr>
          <w:ilvl w:val="0"/>
          <w:numId w:val="19"/>
        </w:numPr>
        <w:spacing w:before="75" w:after="120" w:line="227" w:lineRule="atLeast"/>
        <w:rPr>
          <w:rFonts w:ascii="Arial" w:hAnsi="Arial" w:cs="Arial"/>
          <w:sz w:val="22"/>
          <w:szCs w:val="22"/>
        </w:rPr>
      </w:pPr>
      <w:r w:rsidRPr="000878D9">
        <w:rPr>
          <w:rFonts w:ascii="Arial" w:hAnsi="Arial" w:cs="Arial"/>
          <w:sz w:val="22"/>
          <w:szCs w:val="22"/>
        </w:rPr>
        <w:t>Le fournisseur a-t-il une politique de sécurité matérielle ou une politique de sécurité de l’information écrite et à jour?</w:t>
      </w:r>
    </w:p>
    <w:p w14:paraId="740C1DDA" w14:textId="77777777" w:rsidR="004A4E71" w:rsidRPr="000878D9" w:rsidRDefault="00813193" w:rsidP="004A4E71">
      <w:pPr>
        <w:pStyle w:val="Paragraphedeliste"/>
        <w:numPr>
          <w:ilvl w:val="0"/>
          <w:numId w:val="19"/>
        </w:numPr>
        <w:spacing w:before="75" w:after="120" w:line="227" w:lineRule="atLeast"/>
        <w:rPr>
          <w:rFonts w:ascii="Arial" w:hAnsi="Arial" w:cs="Arial"/>
          <w:sz w:val="22"/>
          <w:szCs w:val="22"/>
        </w:rPr>
      </w:pPr>
      <w:r w:rsidRPr="000878D9">
        <w:rPr>
          <w:rFonts w:ascii="Arial" w:hAnsi="Arial" w:cs="Arial"/>
          <w:sz w:val="22"/>
          <w:szCs w:val="22"/>
        </w:rPr>
        <w:t xml:space="preserve">Confirmez auprès du fournisseur que les données stockées ainsi que les données en transmission sont chiffrées. </w:t>
      </w:r>
    </w:p>
    <w:p w14:paraId="0FE230E1" w14:textId="73D51AFD" w:rsidR="004A4E71" w:rsidRPr="000878D9" w:rsidRDefault="004A4E71" w:rsidP="004A4E71">
      <w:pPr>
        <w:spacing w:before="75" w:after="120" w:line="227" w:lineRule="atLeast"/>
        <w:rPr>
          <w:rFonts w:ascii="Arial" w:hAnsi="Arial" w:cs="Arial"/>
          <w:sz w:val="22"/>
          <w:szCs w:val="22"/>
        </w:rPr>
      </w:pPr>
      <w:r w:rsidRPr="000878D9">
        <w:rPr>
          <w:rFonts w:ascii="Arial" w:hAnsi="Arial" w:cs="Arial"/>
          <w:b/>
          <w:sz w:val="22"/>
          <w:szCs w:val="22"/>
        </w:rPr>
        <w:t>Déclaration des incidents</w:t>
      </w:r>
      <w:r w:rsidRPr="000878D9">
        <w:rPr>
          <w:rFonts w:ascii="Arial" w:hAnsi="Arial" w:cs="Arial"/>
          <w:sz w:val="22"/>
          <w:szCs w:val="22"/>
        </w:rPr>
        <w:t xml:space="preserve"> : Revoyez les programmes de déclaration </w:t>
      </w:r>
      <w:r w:rsidR="00D07541" w:rsidRPr="000878D9">
        <w:rPr>
          <w:rFonts w:ascii="Arial" w:hAnsi="Arial" w:cs="Arial"/>
          <w:sz w:val="22"/>
          <w:szCs w:val="22"/>
        </w:rPr>
        <w:t xml:space="preserve">et de gestion </w:t>
      </w:r>
      <w:r w:rsidRPr="000878D9">
        <w:rPr>
          <w:rFonts w:ascii="Arial" w:hAnsi="Arial" w:cs="Arial"/>
          <w:sz w:val="22"/>
          <w:szCs w:val="22"/>
        </w:rPr>
        <w:t xml:space="preserve">des incidents du fournisseur pour vous assurer qu’il détient des processus clairs et documentés pour l’identification, la déclaration, l’examen et la transmission </w:t>
      </w:r>
      <w:r w:rsidR="00D07541" w:rsidRPr="000878D9">
        <w:rPr>
          <w:rFonts w:ascii="Arial" w:hAnsi="Arial" w:cs="Arial"/>
          <w:sz w:val="22"/>
          <w:szCs w:val="22"/>
        </w:rPr>
        <w:t xml:space="preserve">aux échelons supérieurs </w:t>
      </w:r>
      <w:r w:rsidRPr="000878D9">
        <w:rPr>
          <w:rFonts w:ascii="Arial" w:hAnsi="Arial" w:cs="Arial"/>
          <w:sz w:val="22"/>
          <w:szCs w:val="22"/>
        </w:rPr>
        <w:t xml:space="preserve">des incidents. Assurez-vous que le processus de transmission à un échelon supérieur et de notification du fournisseur répond aux attentes </w:t>
      </w:r>
      <w:r w:rsidR="00A05EB5">
        <w:rPr>
          <w:rFonts w:ascii="Arial" w:hAnsi="Arial" w:cs="Arial"/>
          <w:sz w:val="22"/>
          <w:szCs w:val="22"/>
        </w:rPr>
        <w:t>du cabinet</w:t>
      </w:r>
      <w:r w:rsidRPr="000878D9">
        <w:rPr>
          <w:rFonts w:ascii="Arial" w:hAnsi="Arial" w:cs="Arial"/>
          <w:sz w:val="22"/>
          <w:szCs w:val="22"/>
        </w:rPr>
        <w:t>.</w:t>
      </w:r>
    </w:p>
    <w:p w14:paraId="7379E4CD" w14:textId="51794243" w:rsidR="004A4E71" w:rsidRPr="000878D9" w:rsidRDefault="00813193" w:rsidP="004A4E71">
      <w:pPr>
        <w:pStyle w:val="Paragraphedeliste"/>
        <w:numPr>
          <w:ilvl w:val="0"/>
          <w:numId w:val="19"/>
        </w:numPr>
        <w:spacing w:before="75" w:after="120" w:line="227" w:lineRule="atLeast"/>
        <w:rPr>
          <w:rFonts w:ascii="Arial" w:hAnsi="Arial" w:cs="Arial"/>
          <w:sz w:val="22"/>
          <w:szCs w:val="22"/>
        </w:rPr>
      </w:pPr>
      <w:r w:rsidRPr="000878D9">
        <w:rPr>
          <w:rFonts w:ascii="Arial" w:hAnsi="Arial" w:cs="Arial"/>
          <w:sz w:val="22"/>
          <w:szCs w:val="22"/>
        </w:rPr>
        <w:t xml:space="preserve">Le fournisseur accepte-t-il d’aviser </w:t>
      </w:r>
      <w:r w:rsidR="00A05EB5">
        <w:rPr>
          <w:rFonts w:ascii="Arial" w:hAnsi="Arial" w:cs="Arial"/>
          <w:sz w:val="22"/>
          <w:szCs w:val="22"/>
        </w:rPr>
        <w:t xml:space="preserve">le cabinet </w:t>
      </w:r>
      <w:r w:rsidRPr="000878D9">
        <w:rPr>
          <w:rFonts w:ascii="Arial" w:hAnsi="Arial" w:cs="Arial"/>
          <w:sz w:val="22"/>
          <w:szCs w:val="22"/>
        </w:rPr>
        <w:t xml:space="preserve">dans un délai d’au plus 48 heures en cas </w:t>
      </w:r>
      <w:r w:rsidR="00D07541" w:rsidRPr="000878D9">
        <w:rPr>
          <w:rFonts w:ascii="Arial" w:hAnsi="Arial" w:cs="Arial"/>
          <w:sz w:val="22"/>
          <w:szCs w:val="22"/>
        </w:rPr>
        <w:t xml:space="preserve">d’atteinte à </w:t>
      </w:r>
      <w:r w:rsidRPr="000878D9">
        <w:rPr>
          <w:rFonts w:ascii="Arial" w:hAnsi="Arial" w:cs="Arial"/>
          <w:sz w:val="22"/>
          <w:szCs w:val="22"/>
        </w:rPr>
        <w:t>la sécurité des données pouvant toucher les renseignements des clients?</w:t>
      </w:r>
      <w:r w:rsidR="008375F5" w:rsidRPr="000878D9">
        <w:rPr>
          <w:rFonts w:ascii="Arial" w:hAnsi="Arial" w:cs="Arial"/>
          <w:sz w:val="22"/>
          <w:szCs w:val="22"/>
        </w:rPr>
        <w:t xml:space="preserve"> </w:t>
      </w:r>
    </w:p>
    <w:p w14:paraId="264B8E1A" w14:textId="6F4A8314" w:rsidR="004A4E71" w:rsidRPr="000878D9" w:rsidRDefault="00813193" w:rsidP="004A4E71">
      <w:pPr>
        <w:pStyle w:val="Paragraphedeliste"/>
        <w:numPr>
          <w:ilvl w:val="0"/>
          <w:numId w:val="19"/>
        </w:numPr>
        <w:spacing w:before="75" w:after="120" w:line="227" w:lineRule="atLeast"/>
        <w:rPr>
          <w:rFonts w:ascii="Arial" w:hAnsi="Arial" w:cs="Arial"/>
          <w:sz w:val="22"/>
          <w:szCs w:val="22"/>
        </w:rPr>
      </w:pPr>
      <w:r w:rsidRPr="000878D9">
        <w:rPr>
          <w:rFonts w:ascii="Arial" w:hAnsi="Arial" w:cs="Arial"/>
          <w:sz w:val="22"/>
          <w:szCs w:val="22"/>
        </w:rPr>
        <w:t xml:space="preserve">Si une </w:t>
      </w:r>
      <w:r w:rsidR="00D07541" w:rsidRPr="000878D9">
        <w:rPr>
          <w:rFonts w:ascii="Arial" w:hAnsi="Arial" w:cs="Arial"/>
          <w:sz w:val="22"/>
          <w:szCs w:val="22"/>
        </w:rPr>
        <w:t xml:space="preserve">atteinte </w:t>
      </w:r>
      <w:r w:rsidRPr="000878D9">
        <w:rPr>
          <w:rFonts w:ascii="Arial" w:hAnsi="Arial" w:cs="Arial"/>
          <w:sz w:val="22"/>
          <w:szCs w:val="22"/>
        </w:rPr>
        <w:t xml:space="preserve">à la sécurité </w:t>
      </w:r>
      <w:r w:rsidR="00D07541" w:rsidRPr="000878D9">
        <w:rPr>
          <w:rFonts w:ascii="Arial" w:hAnsi="Arial" w:cs="Arial"/>
          <w:sz w:val="22"/>
          <w:szCs w:val="22"/>
        </w:rPr>
        <w:t xml:space="preserve">des données </w:t>
      </w:r>
      <w:r w:rsidRPr="000878D9">
        <w:rPr>
          <w:rFonts w:ascii="Arial" w:hAnsi="Arial" w:cs="Arial"/>
          <w:sz w:val="22"/>
          <w:szCs w:val="22"/>
        </w:rPr>
        <w:t xml:space="preserve">est soupçonnée, le fournisseur offre-t-il du soutien si une enquête est menée? Les registres d’accès sont-ils tenus à jour et fournis sur demande? </w:t>
      </w:r>
    </w:p>
    <w:p w14:paraId="3B973836" w14:textId="77777777" w:rsidR="004A4E71" w:rsidRPr="000878D9" w:rsidRDefault="004A4E71" w:rsidP="004A4E71">
      <w:pPr>
        <w:spacing w:before="75" w:after="120" w:line="227" w:lineRule="atLeast"/>
        <w:rPr>
          <w:rFonts w:ascii="Arial" w:hAnsi="Arial" w:cs="Arial"/>
          <w:b/>
          <w:sz w:val="22"/>
          <w:szCs w:val="22"/>
        </w:rPr>
      </w:pPr>
      <w:r w:rsidRPr="000878D9">
        <w:rPr>
          <w:rFonts w:ascii="Arial" w:hAnsi="Arial" w:cs="Arial"/>
          <w:b/>
          <w:sz w:val="22"/>
          <w:szCs w:val="22"/>
        </w:rPr>
        <w:t>Planification des urgences :</w:t>
      </w:r>
    </w:p>
    <w:p w14:paraId="3354555F" w14:textId="5A6E8F79" w:rsidR="004A4E71" w:rsidRPr="000878D9" w:rsidRDefault="004A4E71" w:rsidP="004A4E71">
      <w:pPr>
        <w:pStyle w:val="Paragraphedeliste"/>
        <w:numPr>
          <w:ilvl w:val="0"/>
          <w:numId w:val="19"/>
        </w:numPr>
        <w:spacing w:before="75" w:after="120" w:line="227" w:lineRule="atLeast"/>
        <w:rPr>
          <w:rFonts w:ascii="Arial" w:hAnsi="Arial" w:cs="Arial"/>
          <w:sz w:val="22"/>
          <w:szCs w:val="22"/>
        </w:rPr>
      </w:pPr>
      <w:r w:rsidRPr="000878D9">
        <w:rPr>
          <w:rFonts w:ascii="Arial" w:hAnsi="Arial" w:cs="Arial"/>
          <w:sz w:val="22"/>
          <w:szCs w:val="22"/>
        </w:rPr>
        <w:t xml:space="preserve">Le fournisseur possède-t-il des processus de sauvegarde et de récupération? </w:t>
      </w:r>
      <w:r w:rsidR="00A05EB5">
        <w:rPr>
          <w:rFonts w:ascii="Arial" w:hAnsi="Arial" w:cs="Arial"/>
          <w:sz w:val="22"/>
          <w:szCs w:val="22"/>
        </w:rPr>
        <w:t xml:space="preserve">Le cabinet </w:t>
      </w:r>
      <w:r w:rsidRPr="000878D9">
        <w:rPr>
          <w:rFonts w:ascii="Arial" w:hAnsi="Arial" w:cs="Arial"/>
          <w:sz w:val="22"/>
          <w:szCs w:val="22"/>
        </w:rPr>
        <w:t>pourra-t-</w:t>
      </w:r>
      <w:r w:rsidR="00A05EB5">
        <w:rPr>
          <w:rFonts w:ascii="Arial" w:hAnsi="Arial" w:cs="Arial"/>
          <w:sz w:val="22"/>
          <w:szCs w:val="22"/>
        </w:rPr>
        <w:t>il</w:t>
      </w:r>
      <w:r w:rsidRPr="000878D9">
        <w:rPr>
          <w:rFonts w:ascii="Arial" w:hAnsi="Arial" w:cs="Arial"/>
          <w:sz w:val="22"/>
          <w:szCs w:val="22"/>
        </w:rPr>
        <w:t xml:space="preserve"> accéder à ses fichiers si le fournisseur connaît une interruption de service? Que se passera-t-il si le fournisseur perd les fichiers des clients? </w:t>
      </w:r>
      <w:r w:rsidR="00A05EB5">
        <w:rPr>
          <w:rFonts w:ascii="Arial" w:hAnsi="Arial" w:cs="Arial"/>
          <w:sz w:val="22"/>
          <w:szCs w:val="22"/>
        </w:rPr>
        <w:t xml:space="preserve">Le cabinet </w:t>
      </w:r>
      <w:r w:rsidRPr="000878D9">
        <w:rPr>
          <w:rFonts w:ascii="Arial" w:hAnsi="Arial" w:cs="Arial"/>
          <w:sz w:val="22"/>
          <w:szCs w:val="22"/>
        </w:rPr>
        <w:t>a-t-</w:t>
      </w:r>
      <w:r w:rsidR="00A05EB5">
        <w:rPr>
          <w:rFonts w:ascii="Arial" w:hAnsi="Arial" w:cs="Arial"/>
          <w:sz w:val="22"/>
          <w:szCs w:val="22"/>
        </w:rPr>
        <w:t>il</w:t>
      </w:r>
      <w:r w:rsidRPr="000878D9">
        <w:rPr>
          <w:rFonts w:ascii="Arial" w:hAnsi="Arial" w:cs="Arial"/>
          <w:sz w:val="22"/>
          <w:szCs w:val="22"/>
        </w:rPr>
        <w:t xml:space="preserve"> une copie de sauvegarde? </w:t>
      </w:r>
    </w:p>
    <w:p w14:paraId="455BEA9D" w14:textId="77777777" w:rsidR="004A4E71" w:rsidRPr="000878D9" w:rsidRDefault="004A4E71" w:rsidP="004A4E71">
      <w:pPr>
        <w:spacing w:before="75" w:after="120" w:line="227" w:lineRule="atLeast"/>
        <w:rPr>
          <w:rFonts w:ascii="Arial" w:hAnsi="Arial" w:cs="Arial"/>
          <w:b/>
          <w:sz w:val="22"/>
          <w:szCs w:val="22"/>
        </w:rPr>
      </w:pPr>
      <w:r w:rsidRPr="000878D9">
        <w:rPr>
          <w:rFonts w:ascii="Arial" w:hAnsi="Arial" w:cs="Arial"/>
          <w:b/>
          <w:sz w:val="22"/>
          <w:szCs w:val="22"/>
        </w:rPr>
        <w:t>Avis visant les renseignements à l’extérieur du pays :</w:t>
      </w:r>
    </w:p>
    <w:p w14:paraId="72445F5A" w14:textId="5E830BDE" w:rsidR="004A4E71" w:rsidRPr="000878D9" w:rsidRDefault="00813193" w:rsidP="004A4E71">
      <w:pPr>
        <w:pStyle w:val="Paragraphedeliste"/>
        <w:numPr>
          <w:ilvl w:val="0"/>
          <w:numId w:val="19"/>
        </w:numPr>
        <w:spacing w:before="75" w:after="120" w:line="227" w:lineRule="atLeast"/>
        <w:rPr>
          <w:rFonts w:ascii="Arial" w:hAnsi="Arial" w:cs="Arial"/>
          <w:sz w:val="22"/>
          <w:szCs w:val="22"/>
        </w:rPr>
      </w:pPr>
      <w:r w:rsidRPr="000878D9">
        <w:rPr>
          <w:rFonts w:ascii="Arial" w:hAnsi="Arial" w:cs="Arial"/>
          <w:sz w:val="22"/>
          <w:szCs w:val="22"/>
        </w:rPr>
        <w:t>Le fournisseur stocke-t-il des données à l’extérieur du Canada?</w:t>
      </w:r>
      <w:r w:rsidR="00733391" w:rsidRPr="000878D9">
        <w:rPr>
          <w:rFonts w:ascii="Arial" w:hAnsi="Arial" w:cs="Arial"/>
          <w:sz w:val="22"/>
          <w:szCs w:val="22"/>
        </w:rPr>
        <w:t xml:space="preserve"> Des personnes de l’extérieur du Canada ont-elles accès aux données?</w:t>
      </w:r>
      <w:r w:rsidRPr="000878D9">
        <w:rPr>
          <w:rFonts w:ascii="Arial" w:hAnsi="Arial" w:cs="Arial"/>
          <w:sz w:val="22"/>
          <w:szCs w:val="22"/>
        </w:rPr>
        <w:t xml:space="preserve"> </w:t>
      </w:r>
      <w:r w:rsidR="001A4208" w:rsidRPr="000878D9">
        <w:rPr>
          <w:rFonts w:ascii="Arial" w:hAnsi="Arial" w:cs="Arial"/>
          <w:sz w:val="22"/>
          <w:szCs w:val="22"/>
        </w:rPr>
        <w:t>Il est possible que</w:t>
      </w:r>
      <w:r w:rsidR="00702B74" w:rsidRPr="000878D9">
        <w:rPr>
          <w:rFonts w:ascii="Arial" w:hAnsi="Arial" w:cs="Arial"/>
          <w:sz w:val="22"/>
          <w:szCs w:val="22"/>
        </w:rPr>
        <w:t xml:space="preserve"> des</w:t>
      </w:r>
      <w:r w:rsidR="001A4208" w:rsidRPr="000878D9">
        <w:rPr>
          <w:rFonts w:ascii="Arial" w:hAnsi="Arial" w:cs="Arial"/>
          <w:sz w:val="22"/>
          <w:szCs w:val="22"/>
        </w:rPr>
        <w:t xml:space="preserve"> </w:t>
      </w:r>
      <w:r w:rsidRPr="000878D9">
        <w:rPr>
          <w:rFonts w:ascii="Arial" w:hAnsi="Arial" w:cs="Arial"/>
          <w:sz w:val="22"/>
          <w:szCs w:val="22"/>
        </w:rPr>
        <w:t xml:space="preserve">renseignements stockés dans d’autres pays ne </w:t>
      </w:r>
      <w:r w:rsidR="00720167">
        <w:rPr>
          <w:rFonts w:ascii="Arial" w:hAnsi="Arial" w:cs="Arial"/>
          <w:sz w:val="22"/>
          <w:szCs w:val="22"/>
        </w:rPr>
        <w:t xml:space="preserve">soient pas protégés par des </w:t>
      </w:r>
      <w:r w:rsidRPr="000878D9">
        <w:rPr>
          <w:rFonts w:ascii="Arial" w:hAnsi="Arial" w:cs="Arial"/>
          <w:sz w:val="22"/>
          <w:szCs w:val="22"/>
        </w:rPr>
        <w:t xml:space="preserve">mesures </w:t>
      </w:r>
      <w:r w:rsidR="001A4208" w:rsidRPr="000878D9">
        <w:rPr>
          <w:rFonts w:ascii="Arial" w:hAnsi="Arial" w:cs="Arial"/>
          <w:sz w:val="22"/>
          <w:szCs w:val="22"/>
        </w:rPr>
        <w:t>comparables à celles d</w:t>
      </w:r>
      <w:r w:rsidRPr="000878D9">
        <w:rPr>
          <w:rFonts w:ascii="Arial" w:hAnsi="Arial" w:cs="Arial"/>
          <w:sz w:val="22"/>
          <w:szCs w:val="22"/>
        </w:rPr>
        <w:t>u Canada</w:t>
      </w:r>
      <w:r w:rsidR="00720167">
        <w:rPr>
          <w:rFonts w:ascii="Arial" w:hAnsi="Arial" w:cs="Arial"/>
          <w:sz w:val="22"/>
          <w:szCs w:val="22"/>
        </w:rPr>
        <w:t xml:space="preserve"> et qu’ils ne soient pas conformes</w:t>
      </w:r>
      <w:r w:rsidR="001A4208" w:rsidRPr="000878D9">
        <w:rPr>
          <w:rFonts w:ascii="Arial" w:hAnsi="Arial" w:cs="Arial"/>
          <w:sz w:val="22"/>
          <w:szCs w:val="22"/>
        </w:rPr>
        <w:t xml:space="preserve"> </w:t>
      </w:r>
      <w:r w:rsidRPr="000878D9">
        <w:rPr>
          <w:rFonts w:ascii="Arial" w:hAnsi="Arial" w:cs="Arial"/>
          <w:sz w:val="22"/>
          <w:szCs w:val="22"/>
        </w:rPr>
        <w:t xml:space="preserve">aux exigences en matière de protection des renseignements personnels. Tentez par tous les moyens d’avoir recours à un fournisseur qui stocke les renseignements au Canada; si ce n’est pas le cas, </w:t>
      </w:r>
      <w:r w:rsidR="00A05EB5">
        <w:rPr>
          <w:rFonts w:ascii="Arial" w:hAnsi="Arial" w:cs="Arial"/>
          <w:sz w:val="22"/>
          <w:szCs w:val="22"/>
        </w:rPr>
        <w:t>le cabinet</w:t>
      </w:r>
      <w:r w:rsidR="00A05EB5" w:rsidRPr="000878D9">
        <w:rPr>
          <w:rFonts w:ascii="Arial" w:hAnsi="Arial" w:cs="Arial"/>
          <w:sz w:val="22"/>
          <w:szCs w:val="22"/>
        </w:rPr>
        <w:t xml:space="preserve"> </w:t>
      </w:r>
      <w:r w:rsidRPr="000878D9">
        <w:rPr>
          <w:rFonts w:ascii="Arial" w:hAnsi="Arial" w:cs="Arial"/>
          <w:sz w:val="22"/>
          <w:szCs w:val="22"/>
        </w:rPr>
        <w:t xml:space="preserve">avisera les clients que leurs renseignements seront stockés à l’extérieur du Canada. </w:t>
      </w:r>
    </w:p>
    <w:p w14:paraId="440AE320" w14:textId="69F2B8D2" w:rsidR="004A4E71" w:rsidRPr="000878D9" w:rsidRDefault="00813193" w:rsidP="004A4E71">
      <w:pPr>
        <w:spacing w:before="75" w:after="120" w:line="227" w:lineRule="atLeast"/>
        <w:rPr>
          <w:rFonts w:ascii="Arial" w:hAnsi="Arial" w:cs="Arial"/>
          <w:sz w:val="22"/>
          <w:szCs w:val="22"/>
        </w:rPr>
      </w:pPr>
      <w:r w:rsidRPr="000878D9">
        <w:rPr>
          <w:rFonts w:ascii="Arial" w:hAnsi="Arial" w:cs="Arial"/>
          <w:b/>
          <w:sz w:val="22"/>
          <w:szCs w:val="22"/>
        </w:rPr>
        <w:t>Examinez attentivement le contrat de licence du fournisseur</w:t>
      </w:r>
      <w:r w:rsidR="00D75A7B">
        <w:rPr>
          <w:rFonts w:ascii="Arial" w:hAnsi="Arial" w:cs="Arial"/>
          <w:sz w:val="22"/>
          <w:szCs w:val="22"/>
        </w:rPr>
        <w:t> </w:t>
      </w:r>
      <w:r w:rsidRPr="000878D9">
        <w:rPr>
          <w:rFonts w:ascii="Arial" w:hAnsi="Arial" w:cs="Arial"/>
          <w:sz w:val="22"/>
          <w:szCs w:val="22"/>
        </w:rPr>
        <w:t>: Il s’agit d’un contrat</w:t>
      </w:r>
      <w:r w:rsidR="001A4208" w:rsidRPr="000878D9">
        <w:rPr>
          <w:rFonts w:ascii="Arial" w:hAnsi="Arial" w:cs="Arial"/>
          <w:sz w:val="22"/>
          <w:szCs w:val="22"/>
        </w:rPr>
        <w:t>;</w:t>
      </w:r>
      <w:r w:rsidRPr="000878D9">
        <w:rPr>
          <w:rFonts w:ascii="Arial" w:hAnsi="Arial" w:cs="Arial"/>
          <w:sz w:val="22"/>
          <w:szCs w:val="22"/>
        </w:rPr>
        <w:t xml:space="preserve"> en cliquant sur «</w:t>
      </w:r>
      <w:r w:rsidR="001A4208" w:rsidRPr="000878D9">
        <w:rPr>
          <w:rFonts w:ascii="Arial" w:hAnsi="Arial" w:cs="Arial"/>
          <w:sz w:val="22"/>
          <w:szCs w:val="22"/>
        </w:rPr>
        <w:t> J</w:t>
      </w:r>
      <w:r w:rsidRPr="000878D9">
        <w:rPr>
          <w:rFonts w:ascii="Arial" w:hAnsi="Arial" w:cs="Arial"/>
          <w:sz w:val="22"/>
          <w:szCs w:val="22"/>
        </w:rPr>
        <w:t>’accepte</w:t>
      </w:r>
      <w:r w:rsidR="001A4208" w:rsidRPr="000878D9">
        <w:rPr>
          <w:rFonts w:ascii="Arial" w:hAnsi="Arial" w:cs="Arial"/>
          <w:sz w:val="22"/>
          <w:szCs w:val="22"/>
        </w:rPr>
        <w:t> </w:t>
      </w:r>
      <w:r w:rsidRPr="000878D9">
        <w:rPr>
          <w:rFonts w:ascii="Arial" w:hAnsi="Arial" w:cs="Arial"/>
          <w:sz w:val="22"/>
          <w:szCs w:val="22"/>
        </w:rPr>
        <w:t xml:space="preserve">» ou en téléchargeant tout logiciel, vous pourriez, par inadvertance, exposer les renseignements stockés dans le site à des risques excessifs si les mesures appropriées de protection des renseignements ne sont pas respectées. </w:t>
      </w:r>
    </w:p>
    <w:p w14:paraId="70B81DF6" w14:textId="333B1D3C" w:rsidR="004A4E71" w:rsidRPr="000878D9" w:rsidRDefault="00813193" w:rsidP="004A4E71">
      <w:pPr>
        <w:spacing w:before="75" w:after="120" w:line="227" w:lineRule="atLeast"/>
        <w:rPr>
          <w:rFonts w:ascii="Arial" w:hAnsi="Arial" w:cs="Arial"/>
          <w:sz w:val="22"/>
          <w:szCs w:val="22"/>
        </w:rPr>
      </w:pPr>
      <w:r w:rsidRPr="000878D9">
        <w:rPr>
          <w:rFonts w:ascii="Arial" w:hAnsi="Arial" w:cs="Arial"/>
          <w:sz w:val="22"/>
          <w:szCs w:val="22"/>
        </w:rPr>
        <w:t xml:space="preserve">Aucune autre tierce partie ne doit participer </w:t>
      </w:r>
      <w:r w:rsidR="00FA6677" w:rsidRPr="000878D9">
        <w:rPr>
          <w:rFonts w:ascii="Arial" w:hAnsi="Arial" w:cs="Arial"/>
          <w:sz w:val="22"/>
          <w:szCs w:val="22"/>
        </w:rPr>
        <w:t xml:space="preserve">aux services, ni au </w:t>
      </w:r>
      <w:r w:rsidRPr="000878D9">
        <w:rPr>
          <w:rFonts w:ascii="Arial" w:hAnsi="Arial" w:cs="Arial"/>
          <w:sz w:val="22"/>
          <w:szCs w:val="22"/>
        </w:rPr>
        <w:t>partage de données</w:t>
      </w:r>
      <w:r w:rsidR="00FA6677" w:rsidRPr="000878D9">
        <w:rPr>
          <w:rFonts w:ascii="Arial" w:hAnsi="Arial" w:cs="Arial"/>
          <w:sz w:val="22"/>
          <w:szCs w:val="22"/>
        </w:rPr>
        <w:t>, ni</w:t>
      </w:r>
      <w:r w:rsidRPr="000878D9">
        <w:rPr>
          <w:rFonts w:ascii="Arial" w:hAnsi="Arial" w:cs="Arial"/>
          <w:sz w:val="22"/>
          <w:szCs w:val="22"/>
        </w:rPr>
        <w:t xml:space="preserve"> </w:t>
      </w:r>
      <w:r w:rsidR="00FA6677" w:rsidRPr="000878D9">
        <w:rPr>
          <w:rFonts w:ascii="Arial" w:hAnsi="Arial" w:cs="Arial"/>
          <w:sz w:val="22"/>
          <w:szCs w:val="22"/>
        </w:rPr>
        <w:t xml:space="preserve">au </w:t>
      </w:r>
      <w:r w:rsidRPr="000878D9">
        <w:rPr>
          <w:rFonts w:ascii="Arial" w:hAnsi="Arial" w:cs="Arial"/>
          <w:sz w:val="22"/>
          <w:szCs w:val="22"/>
        </w:rPr>
        <w:t>groupage des données</w:t>
      </w:r>
      <w:r w:rsidR="00FA6677" w:rsidRPr="000878D9">
        <w:rPr>
          <w:rFonts w:ascii="Arial" w:hAnsi="Arial" w:cs="Arial"/>
          <w:sz w:val="22"/>
          <w:szCs w:val="22"/>
        </w:rPr>
        <w:t xml:space="preserve">, ni avoir des </w:t>
      </w:r>
      <w:r w:rsidRPr="000878D9">
        <w:rPr>
          <w:rFonts w:ascii="Arial" w:hAnsi="Arial" w:cs="Arial"/>
          <w:sz w:val="22"/>
          <w:szCs w:val="22"/>
        </w:rPr>
        <w:t xml:space="preserve">droits d’accès </w:t>
      </w:r>
      <w:r w:rsidR="00FA6677" w:rsidRPr="000878D9">
        <w:rPr>
          <w:rFonts w:ascii="Arial" w:hAnsi="Arial" w:cs="Arial"/>
          <w:sz w:val="22"/>
          <w:szCs w:val="22"/>
        </w:rPr>
        <w:t xml:space="preserve">en ce qui concerne les </w:t>
      </w:r>
      <w:r w:rsidRPr="000878D9">
        <w:rPr>
          <w:rFonts w:ascii="Arial" w:hAnsi="Arial" w:cs="Arial"/>
          <w:sz w:val="22"/>
          <w:szCs w:val="22"/>
        </w:rPr>
        <w:t>renseignements de nature délicate des clients</w:t>
      </w:r>
      <w:r w:rsidR="00FA6677" w:rsidRPr="000878D9">
        <w:rPr>
          <w:rFonts w:ascii="Arial" w:hAnsi="Arial" w:cs="Arial"/>
          <w:sz w:val="22"/>
          <w:szCs w:val="22"/>
        </w:rPr>
        <w:t xml:space="preserve">, à moins que le </w:t>
      </w:r>
      <w:r w:rsidRPr="000878D9">
        <w:rPr>
          <w:rFonts w:ascii="Arial" w:hAnsi="Arial" w:cs="Arial"/>
          <w:sz w:val="22"/>
          <w:szCs w:val="22"/>
        </w:rPr>
        <w:t xml:space="preserve">contrat du fournisseur </w:t>
      </w:r>
      <w:r w:rsidR="00FA6677" w:rsidRPr="000878D9">
        <w:rPr>
          <w:rFonts w:ascii="Arial" w:hAnsi="Arial" w:cs="Arial"/>
          <w:sz w:val="22"/>
          <w:szCs w:val="22"/>
        </w:rPr>
        <w:t>n’en fasse clairement mention</w:t>
      </w:r>
      <w:r w:rsidRPr="000878D9">
        <w:rPr>
          <w:rFonts w:ascii="Arial" w:hAnsi="Arial" w:cs="Arial"/>
          <w:sz w:val="22"/>
          <w:szCs w:val="22"/>
        </w:rPr>
        <w:t>. Assurez-vous que le fournisseur :</w:t>
      </w:r>
    </w:p>
    <w:p w14:paraId="62625050" w14:textId="3BA8E8C2" w:rsidR="004A4E71" w:rsidRPr="000878D9" w:rsidRDefault="00720167" w:rsidP="004A4E71">
      <w:pPr>
        <w:pStyle w:val="Paragraphedeliste"/>
        <w:numPr>
          <w:ilvl w:val="0"/>
          <w:numId w:val="41"/>
        </w:numPr>
        <w:rPr>
          <w:rFonts w:ascii="Arial" w:hAnsi="Arial" w:cs="Arial"/>
          <w:sz w:val="22"/>
          <w:szCs w:val="22"/>
        </w:rPr>
      </w:pPr>
      <w:r>
        <w:rPr>
          <w:rFonts w:ascii="Arial" w:hAnsi="Arial" w:cs="Arial"/>
          <w:sz w:val="22"/>
          <w:szCs w:val="22"/>
        </w:rPr>
        <w:t>L</w:t>
      </w:r>
      <w:r w:rsidR="00813193" w:rsidRPr="000878D9">
        <w:rPr>
          <w:rFonts w:ascii="Arial" w:hAnsi="Arial" w:cs="Arial"/>
          <w:sz w:val="22"/>
          <w:szCs w:val="22"/>
        </w:rPr>
        <w:t>imite l’utilisation des renseignements à l’objectif précisé pour respecter le contrat</w:t>
      </w:r>
    </w:p>
    <w:p w14:paraId="289AA7C4" w14:textId="36FD7B78" w:rsidR="00FA6677" w:rsidRPr="000878D9" w:rsidRDefault="00720167" w:rsidP="004A4E71">
      <w:pPr>
        <w:pStyle w:val="Paragraphedeliste"/>
        <w:numPr>
          <w:ilvl w:val="0"/>
          <w:numId w:val="41"/>
        </w:numPr>
        <w:rPr>
          <w:rFonts w:ascii="Arial" w:hAnsi="Arial" w:cs="Arial"/>
          <w:sz w:val="22"/>
          <w:szCs w:val="22"/>
        </w:rPr>
      </w:pPr>
      <w:r>
        <w:rPr>
          <w:rFonts w:ascii="Arial" w:hAnsi="Arial" w:cs="Arial"/>
          <w:sz w:val="22"/>
          <w:szCs w:val="22"/>
        </w:rPr>
        <w:t>L</w:t>
      </w:r>
      <w:r w:rsidR="00FA6677" w:rsidRPr="000878D9">
        <w:rPr>
          <w:rFonts w:ascii="Arial" w:hAnsi="Arial" w:cs="Arial"/>
          <w:sz w:val="22"/>
          <w:szCs w:val="22"/>
        </w:rPr>
        <w:t xml:space="preserve">imite l’accès aux </w:t>
      </w:r>
      <w:r>
        <w:rPr>
          <w:rFonts w:ascii="Arial" w:hAnsi="Arial" w:cs="Arial"/>
          <w:sz w:val="22"/>
          <w:szCs w:val="22"/>
        </w:rPr>
        <w:t>données</w:t>
      </w:r>
      <w:r w:rsidRPr="000878D9">
        <w:rPr>
          <w:rFonts w:ascii="Arial" w:hAnsi="Arial" w:cs="Arial"/>
          <w:sz w:val="22"/>
          <w:szCs w:val="22"/>
        </w:rPr>
        <w:t xml:space="preserve"> </w:t>
      </w:r>
      <w:r w:rsidR="00FA6677" w:rsidRPr="000878D9">
        <w:rPr>
          <w:rFonts w:ascii="Arial" w:hAnsi="Arial" w:cs="Arial"/>
          <w:sz w:val="22"/>
          <w:szCs w:val="22"/>
        </w:rPr>
        <w:t>aux personnes qui en ont besoin pour respecter le contrat</w:t>
      </w:r>
    </w:p>
    <w:p w14:paraId="70B00745" w14:textId="646B279A" w:rsidR="004A4E71" w:rsidRPr="000878D9" w:rsidRDefault="00720167" w:rsidP="004A4E71">
      <w:pPr>
        <w:pStyle w:val="Paragraphedeliste"/>
        <w:numPr>
          <w:ilvl w:val="0"/>
          <w:numId w:val="41"/>
        </w:numPr>
        <w:rPr>
          <w:rFonts w:ascii="Arial" w:hAnsi="Arial" w:cs="Arial"/>
          <w:sz w:val="22"/>
          <w:szCs w:val="22"/>
        </w:rPr>
      </w:pPr>
      <w:r>
        <w:rPr>
          <w:rFonts w:ascii="Arial" w:hAnsi="Arial" w:cs="Arial"/>
          <w:sz w:val="22"/>
          <w:szCs w:val="22"/>
        </w:rPr>
        <w:t>L</w:t>
      </w:r>
      <w:r w:rsidR="00813193" w:rsidRPr="000878D9">
        <w:rPr>
          <w:rFonts w:ascii="Arial" w:hAnsi="Arial" w:cs="Arial"/>
          <w:sz w:val="22"/>
          <w:szCs w:val="22"/>
        </w:rPr>
        <w:t xml:space="preserve">imite la divulgation de renseignements à ce qui est autorisé par </w:t>
      </w:r>
      <w:r w:rsidR="00A05EB5">
        <w:rPr>
          <w:rFonts w:ascii="Arial" w:hAnsi="Arial" w:cs="Arial"/>
          <w:sz w:val="22"/>
          <w:szCs w:val="22"/>
        </w:rPr>
        <w:t xml:space="preserve">le cabinet </w:t>
      </w:r>
      <w:r w:rsidR="00813193" w:rsidRPr="000878D9">
        <w:rPr>
          <w:rFonts w:ascii="Arial" w:hAnsi="Arial" w:cs="Arial"/>
          <w:sz w:val="22"/>
          <w:szCs w:val="22"/>
        </w:rPr>
        <w:t xml:space="preserve">ou </w:t>
      </w:r>
      <w:r w:rsidR="00702B74" w:rsidRPr="000878D9">
        <w:rPr>
          <w:rFonts w:ascii="Arial" w:hAnsi="Arial" w:cs="Arial"/>
          <w:sz w:val="22"/>
          <w:szCs w:val="22"/>
        </w:rPr>
        <w:t xml:space="preserve">à </w:t>
      </w:r>
      <w:r w:rsidR="00FA6677" w:rsidRPr="000878D9">
        <w:rPr>
          <w:rFonts w:ascii="Arial" w:hAnsi="Arial" w:cs="Arial"/>
          <w:sz w:val="22"/>
          <w:szCs w:val="22"/>
        </w:rPr>
        <w:t>ce que la loi exige</w:t>
      </w:r>
    </w:p>
    <w:p w14:paraId="2C13C5B9" w14:textId="6293C26A" w:rsidR="004A4E71" w:rsidRPr="000878D9" w:rsidRDefault="00720167" w:rsidP="004A4E71">
      <w:pPr>
        <w:pStyle w:val="Paragraphedeliste"/>
        <w:numPr>
          <w:ilvl w:val="0"/>
          <w:numId w:val="41"/>
        </w:numPr>
        <w:rPr>
          <w:rFonts w:ascii="Arial" w:hAnsi="Arial" w:cs="Arial"/>
          <w:sz w:val="22"/>
          <w:szCs w:val="22"/>
        </w:rPr>
      </w:pPr>
      <w:r>
        <w:rPr>
          <w:rFonts w:ascii="Arial" w:hAnsi="Arial" w:cs="Arial"/>
          <w:sz w:val="22"/>
          <w:szCs w:val="22"/>
        </w:rPr>
        <w:t>T</w:t>
      </w:r>
      <w:r w:rsidR="00813193" w:rsidRPr="000878D9">
        <w:rPr>
          <w:rFonts w:ascii="Arial" w:hAnsi="Arial" w:cs="Arial"/>
          <w:sz w:val="22"/>
          <w:szCs w:val="22"/>
        </w:rPr>
        <w:t xml:space="preserve">ransmette toute demande d’accès ou toute plainte liée aux renseignements </w:t>
      </w:r>
      <w:r w:rsidR="00A05EB5">
        <w:rPr>
          <w:rFonts w:ascii="Arial" w:hAnsi="Arial" w:cs="Arial"/>
          <w:sz w:val="22"/>
          <w:szCs w:val="22"/>
        </w:rPr>
        <w:t>au cabinet</w:t>
      </w:r>
    </w:p>
    <w:p w14:paraId="0D95142A" w14:textId="0EBC1D3F" w:rsidR="004A4E71" w:rsidRPr="000878D9" w:rsidRDefault="00720167" w:rsidP="004A4E71">
      <w:pPr>
        <w:pStyle w:val="Paragraphedeliste"/>
        <w:numPr>
          <w:ilvl w:val="0"/>
          <w:numId w:val="41"/>
        </w:numPr>
        <w:rPr>
          <w:rFonts w:ascii="Arial" w:hAnsi="Arial" w:cs="Arial"/>
          <w:sz w:val="22"/>
          <w:szCs w:val="22"/>
        </w:rPr>
      </w:pPr>
      <w:r>
        <w:rPr>
          <w:rFonts w:ascii="Arial" w:hAnsi="Arial" w:cs="Arial"/>
          <w:sz w:val="22"/>
          <w:szCs w:val="22"/>
        </w:rPr>
        <w:t>R</w:t>
      </w:r>
      <w:r w:rsidR="00813193" w:rsidRPr="000878D9">
        <w:rPr>
          <w:rFonts w:ascii="Arial" w:hAnsi="Arial" w:cs="Arial"/>
          <w:sz w:val="22"/>
          <w:szCs w:val="22"/>
        </w:rPr>
        <w:t>etourne ou dispose des renseignements transférés dès la résiliation du contrat</w:t>
      </w:r>
    </w:p>
    <w:p w14:paraId="2B334D73" w14:textId="5D94FC61" w:rsidR="004A4E71" w:rsidRPr="000878D9" w:rsidRDefault="00720167" w:rsidP="004A4E71">
      <w:pPr>
        <w:pStyle w:val="Paragraphedeliste"/>
        <w:numPr>
          <w:ilvl w:val="0"/>
          <w:numId w:val="41"/>
        </w:numPr>
        <w:rPr>
          <w:rFonts w:ascii="Arial" w:hAnsi="Arial" w:cs="Arial"/>
          <w:sz w:val="22"/>
          <w:szCs w:val="22"/>
        </w:rPr>
      </w:pPr>
      <w:r>
        <w:rPr>
          <w:rFonts w:ascii="Arial" w:hAnsi="Arial" w:cs="Arial"/>
          <w:sz w:val="22"/>
          <w:szCs w:val="22"/>
        </w:rPr>
        <w:t>E</w:t>
      </w:r>
      <w:r w:rsidR="00813193" w:rsidRPr="000878D9">
        <w:rPr>
          <w:rFonts w:ascii="Arial" w:hAnsi="Arial" w:cs="Arial"/>
          <w:sz w:val="22"/>
          <w:szCs w:val="22"/>
        </w:rPr>
        <w:t xml:space="preserve">ffectue des déclarations quant </w:t>
      </w:r>
      <w:r w:rsidR="00FA6677" w:rsidRPr="000878D9">
        <w:rPr>
          <w:rFonts w:ascii="Arial" w:hAnsi="Arial" w:cs="Arial"/>
          <w:sz w:val="22"/>
          <w:szCs w:val="22"/>
        </w:rPr>
        <w:t xml:space="preserve">au caractère adéquat </w:t>
      </w:r>
      <w:r w:rsidR="00813193" w:rsidRPr="000878D9">
        <w:rPr>
          <w:rFonts w:ascii="Arial" w:hAnsi="Arial" w:cs="Arial"/>
          <w:sz w:val="22"/>
          <w:szCs w:val="22"/>
        </w:rPr>
        <w:t xml:space="preserve">de ses mesures de sécurité ou de contrôle des renseignements personnels et permette à votre </w:t>
      </w:r>
      <w:r w:rsidR="003628B5">
        <w:rPr>
          <w:rFonts w:ascii="Arial" w:hAnsi="Arial" w:cs="Arial"/>
          <w:sz w:val="22"/>
          <w:szCs w:val="22"/>
        </w:rPr>
        <w:t xml:space="preserve">organisation </w:t>
      </w:r>
      <w:r w:rsidR="00813193" w:rsidRPr="000878D9">
        <w:rPr>
          <w:rFonts w:ascii="Arial" w:hAnsi="Arial" w:cs="Arial"/>
          <w:sz w:val="22"/>
          <w:szCs w:val="22"/>
        </w:rPr>
        <w:t>de vérifier la conformité d</w:t>
      </w:r>
      <w:r w:rsidR="00FA6677" w:rsidRPr="000878D9">
        <w:rPr>
          <w:rFonts w:ascii="Arial" w:hAnsi="Arial" w:cs="Arial"/>
          <w:sz w:val="22"/>
          <w:szCs w:val="22"/>
        </w:rPr>
        <w:t xml:space="preserve">u fournisseur </w:t>
      </w:r>
      <w:r w:rsidR="00813193" w:rsidRPr="000878D9">
        <w:rPr>
          <w:rFonts w:ascii="Arial" w:hAnsi="Arial" w:cs="Arial"/>
          <w:sz w:val="22"/>
          <w:szCs w:val="22"/>
        </w:rPr>
        <w:t>relativement au contrat, si nécessaire</w:t>
      </w:r>
    </w:p>
    <w:p w14:paraId="6A2F0579" w14:textId="77777777" w:rsidR="00813193" w:rsidRPr="000878D9" w:rsidRDefault="00813193" w:rsidP="00813193">
      <w:pPr>
        <w:spacing w:line="227" w:lineRule="atLeast"/>
        <w:rPr>
          <w:rFonts w:ascii="Arial" w:hAnsi="Arial" w:cs="Arial"/>
          <w:sz w:val="22"/>
          <w:szCs w:val="22"/>
        </w:rPr>
      </w:pPr>
    </w:p>
    <w:p w14:paraId="28F1E4DA" w14:textId="1A36AD73" w:rsidR="004A4E71" w:rsidRPr="000878D9" w:rsidRDefault="004A4E71" w:rsidP="004A4E71">
      <w:pPr>
        <w:spacing w:before="75" w:after="120" w:line="227" w:lineRule="atLeast"/>
        <w:rPr>
          <w:rFonts w:ascii="Arial" w:hAnsi="Arial" w:cs="Arial"/>
          <w:b/>
          <w:sz w:val="22"/>
          <w:szCs w:val="22"/>
        </w:rPr>
      </w:pPr>
      <w:r w:rsidRPr="000878D9">
        <w:rPr>
          <w:rFonts w:ascii="Arial" w:hAnsi="Arial" w:cs="Arial"/>
          <w:b/>
          <w:sz w:val="22"/>
          <w:szCs w:val="22"/>
        </w:rPr>
        <w:t>Comprenez</w:t>
      </w:r>
      <w:r w:rsidR="00D75A7B">
        <w:rPr>
          <w:rFonts w:ascii="Arial" w:hAnsi="Arial" w:cs="Arial"/>
          <w:b/>
          <w:sz w:val="22"/>
          <w:szCs w:val="22"/>
        </w:rPr>
        <w:t> </w:t>
      </w:r>
      <w:r w:rsidRPr="000878D9">
        <w:rPr>
          <w:rFonts w:ascii="Arial" w:hAnsi="Arial" w:cs="Arial"/>
          <w:b/>
          <w:sz w:val="22"/>
          <w:szCs w:val="22"/>
        </w:rPr>
        <w:t>:</w:t>
      </w:r>
    </w:p>
    <w:p w14:paraId="62E53644" w14:textId="0013780F" w:rsidR="004A4E71" w:rsidRPr="000878D9" w:rsidRDefault="00813193" w:rsidP="004A4E71">
      <w:pPr>
        <w:pStyle w:val="Paragraphedeliste"/>
        <w:numPr>
          <w:ilvl w:val="0"/>
          <w:numId w:val="41"/>
        </w:numPr>
        <w:spacing w:before="75" w:after="120" w:line="227" w:lineRule="atLeast"/>
        <w:rPr>
          <w:rFonts w:ascii="Arial" w:hAnsi="Arial" w:cs="Arial"/>
          <w:sz w:val="22"/>
          <w:szCs w:val="22"/>
        </w:rPr>
      </w:pPr>
      <w:r w:rsidRPr="000878D9">
        <w:rPr>
          <w:rFonts w:ascii="Arial" w:hAnsi="Arial" w:cs="Arial"/>
          <w:sz w:val="22"/>
          <w:szCs w:val="22"/>
        </w:rPr>
        <w:t xml:space="preserve">Comment résilier le contrat avec le fournisseur et vous assurer que les données sont éliminées ou retournées. </w:t>
      </w:r>
      <w:r w:rsidR="003628B5" w:rsidRPr="003628B5">
        <w:rPr>
          <w:rFonts w:ascii="Arial" w:hAnsi="Arial" w:cs="Arial"/>
          <w:sz w:val="22"/>
          <w:szCs w:val="22"/>
        </w:rPr>
        <w:t xml:space="preserve">Un fournisseur qui ne retire pas ou ne retourne pas les renseignements peut présenter un risque pour les renseignements du client et, par conséquent, pour </w:t>
      </w:r>
      <w:r w:rsidR="003628B5">
        <w:rPr>
          <w:rFonts w:ascii="Arial" w:hAnsi="Arial" w:cs="Arial"/>
          <w:sz w:val="22"/>
          <w:szCs w:val="22"/>
        </w:rPr>
        <w:t>le cabinet</w:t>
      </w:r>
      <w:r w:rsidR="003628B5" w:rsidRPr="003628B5">
        <w:rPr>
          <w:rFonts w:ascii="Arial" w:hAnsi="Arial" w:cs="Arial"/>
          <w:sz w:val="22"/>
          <w:szCs w:val="22"/>
        </w:rPr>
        <w:t>.</w:t>
      </w:r>
    </w:p>
    <w:p w14:paraId="0E5FBBF4" w14:textId="77777777" w:rsidR="00813193" w:rsidRPr="000878D9" w:rsidRDefault="00813193" w:rsidP="00813193">
      <w:pPr>
        <w:pStyle w:val="Paragraphedeliste"/>
        <w:numPr>
          <w:ilvl w:val="0"/>
          <w:numId w:val="41"/>
        </w:numPr>
        <w:spacing w:before="75" w:after="120" w:line="227" w:lineRule="atLeast"/>
        <w:rPr>
          <w:rFonts w:ascii="Arial" w:hAnsi="Arial" w:cs="Arial"/>
          <w:sz w:val="22"/>
          <w:szCs w:val="22"/>
        </w:rPr>
      </w:pPr>
      <w:r w:rsidRPr="000878D9">
        <w:rPr>
          <w:rFonts w:ascii="Arial" w:hAnsi="Arial" w:cs="Arial"/>
          <w:sz w:val="22"/>
          <w:szCs w:val="22"/>
        </w:rPr>
        <w:t xml:space="preserve">Les limites de la responsabilité du fournisseur de service. </w:t>
      </w:r>
    </w:p>
    <w:p w14:paraId="09BA2CAD" w14:textId="77777777" w:rsidR="007973D1" w:rsidRPr="000878D9" w:rsidRDefault="00813193">
      <w:pPr>
        <w:pStyle w:val="Titre2"/>
        <w:rPr>
          <w:rFonts w:ascii="Arial" w:hAnsi="Arial" w:cs="Arial"/>
          <w:i w:val="0"/>
          <w:sz w:val="24"/>
          <w:szCs w:val="24"/>
        </w:rPr>
      </w:pPr>
      <w:bookmarkStart w:id="37" w:name="_Toc12370867"/>
      <w:r w:rsidRPr="000878D9">
        <w:rPr>
          <w:rFonts w:ascii="Arial" w:hAnsi="Arial" w:cs="Arial"/>
          <w:i w:val="0"/>
          <w:sz w:val="24"/>
          <w:szCs w:val="24"/>
        </w:rPr>
        <w:t>3.2. Exception visant les autorisations de transactions commerciales</w:t>
      </w:r>
      <w:bookmarkEnd w:id="37"/>
    </w:p>
    <w:p w14:paraId="4650A2B1" w14:textId="77777777" w:rsidR="00813193" w:rsidRPr="000878D9" w:rsidRDefault="00813193" w:rsidP="00813193"/>
    <w:p w14:paraId="1E7E42D5" w14:textId="77777777" w:rsidR="00615BA0" w:rsidRPr="000878D9" w:rsidRDefault="00615BA0" w:rsidP="00615BA0">
      <w:pPr>
        <w:spacing w:line="227" w:lineRule="atLeast"/>
        <w:rPr>
          <w:rFonts w:ascii="Arial" w:hAnsi="Arial" w:cs="Arial"/>
          <w:sz w:val="22"/>
          <w:szCs w:val="22"/>
        </w:rPr>
      </w:pPr>
      <w:r w:rsidRPr="000878D9">
        <w:rPr>
          <w:rFonts w:ascii="Arial" w:hAnsi="Arial" w:cs="Arial"/>
          <w:sz w:val="22"/>
          <w:szCs w:val="22"/>
        </w:rPr>
        <w:t>Les transactions commerciales comprennent, par exemple, la vente d’un cabinet, une fusion de deux organisations ou plus ou toute autre entente prescrite entre deux organisations ou plus visant à mener une activité commerciale.</w:t>
      </w:r>
    </w:p>
    <w:p w14:paraId="6CD6B9BF" w14:textId="77777777" w:rsidR="00615BA0" w:rsidRPr="000878D9" w:rsidRDefault="00615BA0" w:rsidP="00615BA0">
      <w:pPr>
        <w:spacing w:line="227" w:lineRule="atLeast"/>
        <w:rPr>
          <w:rFonts w:ascii="Arial" w:hAnsi="Arial" w:cs="Arial"/>
          <w:sz w:val="22"/>
          <w:szCs w:val="22"/>
        </w:rPr>
      </w:pPr>
    </w:p>
    <w:p w14:paraId="04A0C276" w14:textId="77777777" w:rsidR="00615BA0" w:rsidRPr="000878D9" w:rsidRDefault="00615BA0" w:rsidP="00615BA0">
      <w:pPr>
        <w:spacing w:line="227" w:lineRule="atLeast"/>
        <w:rPr>
          <w:rFonts w:ascii="Arial" w:hAnsi="Arial" w:cs="Arial"/>
          <w:b/>
          <w:sz w:val="22"/>
          <w:szCs w:val="22"/>
        </w:rPr>
      </w:pPr>
      <w:r w:rsidRPr="000878D9">
        <w:rPr>
          <w:rFonts w:ascii="Arial" w:hAnsi="Arial" w:cs="Arial"/>
          <w:b/>
          <w:sz w:val="22"/>
          <w:szCs w:val="22"/>
        </w:rPr>
        <w:t>Politique</w:t>
      </w:r>
    </w:p>
    <w:p w14:paraId="2650D5E7" w14:textId="05F18010" w:rsidR="00615BA0" w:rsidRPr="000878D9" w:rsidRDefault="00615BA0" w:rsidP="00615BA0">
      <w:pPr>
        <w:spacing w:line="227" w:lineRule="atLeast"/>
        <w:rPr>
          <w:rFonts w:ascii="Arial" w:hAnsi="Arial" w:cs="Arial"/>
          <w:sz w:val="22"/>
          <w:szCs w:val="22"/>
        </w:rPr>
      </w:pPr>
      <w:r w:rsidRPr="000878D9">
        <w:rPr>
          <w:rFonts w:ascii="Arial" w:hAnsi="Arial" w:cs="Arial"/>
          <w:sz w:val="22"/>
          <w:szCs w:val="22"/>
        </w:rPr>
        <w:t xml:space="preserve">Lorsque nécessaire, </w:t>
      </w:r>
      <w:r w:rsidR="00A05EB5">
        <w:rPr>
          <w:rFonts w:ascii="Arial" w:hAnsi="Arial" w:cs="Arial"/>
          <w:sz w:val="22"/>
          <w:szCs w:val="22"/>
        </w:rPr>
        <w:t xml:space="preserve">le cabinet </w:t>
      </w:r>
      <w:r w:rsidRPr="000878D9">
        <w:rPr>
          <w:rFonts w:ascii="Arial" w:hAnsi="Arial" w:cs="Arial"/>
          <w:sz w:val="22"/>
          <w:szCs w:val="22"/>
        </w:rPr>
        <w:t xml:space="preserve">transfère des renseignements personnels afin de déterminer si une transaction doit être effectuée ou afin d’effectuer une transaction. Les renseignements doivent uniquement être utilisés ou communiqués aux fins relatives à la transaction, protégés de façon adéquate, retournés ou détruits lorsqu’ils ne sont plus nécessaires à cette fin, et les clients concernés doivent être avisés que leurs renseignements personnels ont été transférés à une autre organisation. </w:t>
      </w:r>
    </w:p>
    <w:p w14:paraId="062AB8C4" w14:textId="77777777" w:rsidR="00615BA0" w:rsidRPr="000878D9" w:rsidRDefault="00615BA0" w:rsidP="00615BA0">
      <w:pPr>
        <w:spacing w:line="227" w:lineRule="atLeast"/>
        <w:rPr>
          <w:rFonts w:ascii="Arial" w:hAnsi="Arial" w:cs="Arial"/>
          <w:sz w:val="22"/>
          <w:szCs w:val="22"/>
        </w:rPr>
      </w:pPr>
    </w:p>
    <w:p w14:paraId="2FFEF35F" w14:textId="77777777" w:rsidR="00615BA0" w:rsidRPr="000878D9" w:rsidRDefault="00615BA0" w:rsidP="00615BA0">
      <w:pPr>
        <w:spacing w:line="227" w:lineRule="atLeast"/>
        <w:rPr>
          <w:rFonts w:ascii="Arial" w:hAnsi="Arial" w:cs="Arial"/>
          <w:b/>
          <w:sz w:val="22"/>
          <w:szCs w:val="22"/>
        </w:rPr>
      </w:pPr>
      <w:r w:rsidRPr="000878D9">
        <w:rPr>
          <w:rFonts w:ascii="Arial" w:hAnsi="Arial" w:cs="Arial"/>
          <w:b/>
          <w:sz w:val="22"/>
          <w:szCs w:val="22"/>
        </w:rPr>
        <w:t>Procédure</w:t>
      </w:r>
    </w:p>
    <w:p w14:paraId="62CB57E1" w14:textId="1695BA4A" w:rsidR="00615BA0" w:rsidRPr="000878D9" w:rsidRDefault="00615BA0" w:rsidP="00615BA0">
      <w:pPr>
        <w:spacing w:line="227" w:lineRule="atLeast"/>
        <w:rPr>
          <w:rFonts w:ascii="Arial" w:hAnsi="Arial" w:cs="Arial"/>
          <w:sz w:val="22"/>
          <w:szCs w:val="22"/>
        </w:rPr>
      </w:pPr>
      <w:r w:rsidRPr="000878D9">
        <w:rPr>
          <w:rFonts w:ascii="Arial" w:hAnsi="Arial" w:cs="Arial"/>
          <w:sz w:val="22"/>
          <w:szCs w:val="22"/>
        </w:rPr>
        <w:t xml:space="preserve">Lors de la réception de renseignements personnels, </w:t>
      </w:r>
      <w:r w:rsidR="00A05EB5">
        <w:rPr>
          <w:rFonts w:ascii="Arial" w:hAnsi="Arial" w:cs="Arial"/>
          <w:sz w:val="22"/>
          <w:szCs w:val="22"/>
        </w:rPr>
        <w:t xml:space="preserve">le cabinet </w:t>
      </w:r>
      <w:r w:rsidRPr="000878D9">
        <w:rPr>
          <w:rFonts w:ascii="Arial" w:hAnsi="Arial" w:cs="Arial"/>
          <w:sz w:val="22"/>
          <w:szCs w:val="22"/>
        </w:rPr>
        <w:t xml:space="preserve">conclut une entente visant à utiliser ou à communiquer les renseignements uniquement dans le cadre de la transaction et à les protéger et à les retourner ou à les détruire si la transaction n’est pas effectuée. Si la transaction est effectuée, </w:t>
      </w:r>
      <w:r w:rsidR="00A05EB5">
        <w:rPr>
          <w:rFonts w:ascii="Arial" w:hAnsi="Arial" w:cs="Arial"/>
          <w:sz w:val="22"/>
          <w:szCs w:val="22"/>
        </w:rPr>
        <w:t xml:space="preserve">le cabinet </w:t>
      </w:r>
      <w:r w:rsidRPr="000878D9">
        <w:rPr>
          <w:rFonts w:ascii="Arial" w:hAnsi="Arial" w:cs="Arial"/>
          <w:sz w:val="22"/>
          <w:szCs w:val="22"/>
        </w:rPr>
        <w:t>avisera les clients concernés que leurs renseignements personnels ont été transférés à une autre organisation.</w:t>
      </w:r>
    </w:p>
    <w:p w14:paraId="2DF740CF" w14:textId="77777777" w:rsidR="006C2947" w:rsidRPr="000878D9" w:rsidRDefault="00813193" w:rsidP="002A0B92">
      <w:pPr>
        <w:pStyle w:val="Titre3"/>
        <w:rPr>
          <w:color w:val="auto"/>
        </w:rPr>
      </w:pPr>
      <w:bookmarkStart w:id="38" w:name="_Toc12370868"/>
      <w:r w:rsidRPr="000878D9">
        <w:rPr>
          <w:rFonts w:ascii="Arial" w:hAnsi="Arial" w:cs="Arial"/>
          <w:iCs/>
          <w:color w:val="auto"/>
        </w:rPr>
        <w:t>3.2.1 Conventions de rachat</w:t>
      </w:r>
      <w:bookmarkEnd w:id="38"/>
      <w:r w:rsidR="006C2947" w:rsidRPr="000878D9">
        <w:rPr>
          <w:color w:val="auto"/>
        </w:rPr>
        <w:t xml:space="preserve">  </w:t>
      </w:r>
    </w:p>
    <w:p w14:paraId="017E1886" w14:textId="77777777" w:rsidR="006C2947" w:rsidRPr="000878D9" w:rsidRDefault="006C2947" w:rsidP="006C2947">
      <w:pPr>
        <w:rPr>
          <w:rFonts w:ascii="Arial" w:hAnsi="Arial" w:cs="Arial"/>
          <w:color w:val="000000"/>
          <w:sz w:val="22"/>
          <w:szCs w:val="22"/>
        </w:rPr>
      </w:pPr>
    </w:p>
    <w:p w14:paraId="5D7F7F8E" w14:textId="77777777" w:rsidR="006C2947" w:rsidRPr="000878D9" w:rsidRDefault="00813193" w:rsidP="006C2947">
      <w:pPr>
        <w:rPr>
          <w:rFonts w:ascii="Arial" w:hAnsi="Arial" w:cs="Arial"/>
          <w:b/>
          <w:sz w:val="22"/>
          <w:szCs w:val="22"/>
        </w:rPr>
      </w:pPr>
      <w:r w:rsidRPr="000878D9">
        <w:rPr>
          <w:rFonts w:ascii="Arial" w:hAnsi="Arial" w:cs="Arial"/>
          <w:b/>
          <w:sz w:val="22"/>
          <w:szCs w:val="22"/>
        </w:rPr>
        <w:t>Politique</w:t>
      </w:r>
    </w:p>
    <w:p w14:paraId="7F4D513C" w14:textId="35AC3777" w:rsidR="006C2947" w:rsidRPr="000878D9" w:rsidRDefault="003628B5" w:rsidP="006C2947">
      <w:pPr>
        <w:rPr>
          <w:rFonts w:ascii="Arial" w:hAnsi="Arial" w:cs="Arial"/>
          <w:sz w:val="22"/>
          <w:szCs w:val="22"/>
        </w:rPr>
      </w:pPr>
      <w:r>
        <w:rPr>
          <w:rFonts w:ascii="Arial" w:hAnsi="Arial" w:cs="Arial"/>
          <w:sz w:val="22"/>
          <w:szCs w:val="22"/>
        </w:rPr>
        <w:t xml:space="preserve">Le cabinet </w:t>
      </w:r>
      <w:r w:rsidRPr="000878D9">
        <w:rPr>
          <w:rFonts w:ascii="Arial" w:hAnsi="Arial" w:cs="Arial"/>
          <w:sz w:val="22"/>
          <w:szCs w:val="22"/>
        </w:rPr>
        <w:t>utilise</w:t>
      </w:r>
      <w:r>
        <w:rPr>
          <w:rFonts w:ascii="Arial" w:hAnsi="Arial" w:cs="Arial"/>
          <w:sz w:val="22"/>
          <w:szCs w:val="22"/>
        </w:rPr>
        <w:t>ra</w:t>
      </w:r>
      <w:r w:rsidR="00813193" w:rsidRPr="000878D9">
        <w:rPr>
          <w:rFonts w:ascii="Arial" w:hAnsi="Arial" w:cs="Arial"/>
          <w:sz w:val="22"/>
          <w:szCs w:val="22"/>
        </w:rPr>
        <w:t>, communique</w:t>
      </w:r>
      <w:r>
        <w:rPr>
          <w:rFonts w:ascii="Arial" w:hAnsi="Arial" w:cs="Arial"/>
          <w:sz w:val="22"/>
          <w:szCs w:val="22"/>
        </w:rPr>
        <w:t>ra</w:t>
      </w:r>
      <w:r w:rsidR="00813193" w:rsidRPr="000878D9">
        <w:rPr>
          <w:rFonts w:ascii="Arial" w:hAnsi="Arial" w:cs="Arial"/>
          <w:sz w:val="22"/>
          <w:szCs w:val="22"/>
        </w:rPr>
        <w:t xml:space="preserve"> et prot</w:t>
      </w:r>
      <w:r>
        <w:rPr>
          <w:rFonts w:ascii="Arial" w:hAnsi="Arial" w:cs="Arial"/>
          <w:sz w:val="22"/>
          <w:szCs w:val="22"/>
        </w:rPr>
        <w:t xml:space="preserve">égera </w:t>
      </w:r>
      <w:r w:rsidR="00813193" w:rsidRPr="000878D9">
        <w:rPr>
          <w:rFonts w:ascii="Arial" w:hAnsi="Arial" w:cs="Arial"/>
          <w:sz w:val="22"/>
          <w:szCs w:val="22"/>
        </w:rPr>
        <w:t xml:space="preserve">les renseignements du client pendant le processus d’évaluation et lors de la recherche d’un acheteur pour le bloc d’affaires ou au moment d’acheter un bloc d’affaires. </w:t>
      </w:r>
    </w:p>
    <w:p w14:paraId="5432709E" w14:textId="77777777" w:rsidR="006C2947" w:rsidRPr="000878D9" w:rsidRDefault="006C2947" w:rsidP="006C2947">
      <w:pPr>
        <w:spacing w:before="75" w:after="120" w:line="227" w:lineRule="atLeast"/>
        <w:rPr>
          <w:rFonts w:ascii="Arial" w:hAnsi="Arial" w:cs="Arial"/>
          <w:sz w:val="22"/>
          <w:szCs w:val="22"/>
        </w:rPr>
      </w:pPr>
    </w:p>
    <w:p w14:paraId="2E174720" w14:textId="77777777" w:rsidR="006C2947" w:rsidRPr="000878D9" w:rsidRDefault="006C2947" w:rsidP="006C2947">
      <w:pPr>
        <w:rPr>
          <w:rFonts w:ascii="Arial" w:hAnsi="Arial" w:cs="Arial"/>
          <w:sz w:val="22"/>
          <w:szCs w:val="22"/>
        </w:rPr>
      </w:pPr>
      <w:r w:rsidRPr="000878D9">
        <w:rPr>
          <w:rFonts w:ascii="Arial" w:hAnsi="Arial" w:cs="Arial"/>
          <w:b/>
          <w:sz w:val="22"/>
          <w:szCs w:val="22"/>
        </w:rPr>
        <w:t>Procédure</w:t>
      </w:r>
    </w:p>
    <w:p w14:paraId="63A9A596" w14:textId="2AD89218" w:rsidR="004D5D71" w:rsidRPr="000878D9" w:rsidRDefault="003628B5">
      <w:pPr>
        <w:rPr>
          <w:rFonts w:ascii="Arial" w:hAnsi="Arial" w:cs="Arial"/>
          <w:b/>
          <w:bCs/>
          <w:iCs/>
        </w:rPr>
      </w:pPr>
      <w:r>
        <w:rPr>
          <w:rFonts w:ascii="Arial" w:hAnsi="Arial" w:cs="Arial"/>
          <w:sz w:val="22"/>
          <w:szCs w:val="22"/>
        </w:rPr>
        <w:t xml:space="preserve">Le cabinet </w:t>
      </w:r>
      <w:r w:rsidR="006C2947" w:rsidRPr="000878D9">
        <w:rPr>
          <w:rFonts w:ascii="Arial" w:hAnsi="Arial" w:cs="Arial"/>
          <w:sz w:val="22"/>
          <w:szCs w:val="22"/>
        </w:rPr>
        <w:t xml:space="preserve">limite l’identification des renseignements de client dans les documents partagés avec des tiers et communique avec des conseillers juridiques pour rédiger une entente de confidentialité appropriée qui doit être signée par les tiers visés par le processus d’évaluation du bloc d’affaires en vue d’un achat ou d’une vente possibles. </w:t>
      </w:r>
    </w:p>
    <w:p w14:paraId="7E4262C6" w14:textId="77777777" w:rsidR="006C2947" w:rsidRPr="000878D9" w:rsidRDefault="00813193" w:rsidP="002A0B92">
      <w:pPr>
        <w:pStyle w:val="Titre3"/>
        <w:rPr>
          <w:color w:val="auto"/>
        </w:rPr>
      </w:pPr>
      <w:bookmarkStart w:id="39" w:name="_Toc12370869"/>
      <w:r w:rsidRPr="000878D9">
        <w:rPr>
          <w:rFonts w:ascii="Arial" w:hAnsi="Arial" w:cs="Arial"/>
          <w:iCs/>
          <w:color w:val="auto"/>
        </w:rPr>
        <w:t xml:space="preserve">3.2.2 Agent réalisateur </w:t>
      </w:r>
      <w:r w:rsidR="00117A2A" w:rsidRPr="000878D9">
        <w:rPr>
          <w:rFonts w:ascii="Arial" w:hAnsi="Arial" w:cs="Arial"/>
          <w:iCs/>
          <w:color w:val="auto"/>
        </w:rPr>
        <w:t>–</w:t>
      </w:r>
      <w:r w:rsidRPr="000878D9">
        <w:rPr>
          <w:rFonts w:ascii="Arial" w:hAnsi="Arial" w:cs="Arial"/>
          <w:iCs/>
          <w:color w:val="auto"/>
        </w:rPr>
        <w:t xml:space="preserve"> Changement</w:t>
      </w:r>
      <w:bookmarkEnd w:id="39"/>
      <w:r w:rsidR="006C2947" w:rsidRPr="000878D9">
        <w:rPr>
          <w:color w:val="auto"/>
        </w:rPr>
        <w:t xml:space="preserve">  </w:t>
      </w:r>
    </w:p>
    <w:p w14:paraId="53D44CBA" w14:textId="77777777" w:rsidR="006C2947" w:rsidRPr="000878D9" w:rsidRDefault="006C2947" w:rsidP="006C2947">
      <w:pPr>
        <w:rPr>
          <w:rFonts w:ascii="Arial" w:hAnsi="Arial" w:cs="Arial"/>
          <w:sz w:val="22"/>
          <w:szCs w:val="22"/>
        </w:rPr>
      </w:pPr>
    </w:p>
    <w:p w14:paraId="12904CB9" w14:textId="77777777" w:rsidR="006C2947" w:rsidRPr="000878D9" w:rsidRDefault="00813193" w:rsidP="006C2947">
      <w:pPr>
        <w:rPr>
          <w:rFonts w:ascii="Arial" w:hAnsi="Arial" w:cs="Arial"/>
          <w:b/>
          <w:sz w:val="22"/>
          <w:szCs w:val="22"/>
        </w:rPr>
      </w:pPr>
      <w:r w:rsidRPr="000878D9">
        <w:rPr>
          <w:rFonts w:ascii="Arial" w:hAnsi="Arial" w:cs="Arial"/>
          <w:b/>
          <w:sz w:val="22"/>
          <w:szCs w:val="22"/>
        </w:rPr>
        <w:t>Politique</w:t>
      </w:r>
    </w:p>
    <w:p w14:paraId="44DBFDD1" w14:textId="54EB01FE" w:rsidR="00FA6677" w:rsidRPr="000878D9" w:rsidRDefault="00813193" w:rsidP="006C2947">
      <w:pPr>
        <w:rPr>
          <w:rFonts w:ascii="Arial" w:hAnsi="Arial" w:cs="Arial"/>
          <w:sz w:val="22"/>
          <w:szCs w:val="22"/>
        </w:rPr>
      </w:pPr>
      <w:r w:rsidRPr="000878D9">
        <w:rPr>
          <w:rFonts w:ascii="Arial" w:hAnsi="Arial" w:cs="Arial"/>
          <w:sz w:val="22"/>
          <w:szCs w:val="22"/>
        </w:rPr>
        <w:t xml:space="preserve">Dans le cas d’un changement </w:t>
      </w:r>
      <w:r w:rsidR="00FA6677" w:rsidRPr="000878D9">
        <w:rPr>
          <w:rFonts w:ascii="Arial" w:hAnsi="Arial" w:cs="Arial"/>
          <w:sz w:val="22"/>
          <w:szCs w:val="22"/>
        </w:rPr>
        <w:t>d’</w:t>
      </w:r>
      <w:r w:rsidRPr="000878D9">
        <w:rPr>
          <w:rFonts w:ascii="Arial" w:hAnsi="Arial" w:cs="Arial"/>
          <w:sz w:val="22"/>
          <w:szCs w:val="22"/>
        </w:rPr>
        <w:t xml:space="preserve">agent réalisateur demandé par le client, </w:t>
      </w:r>
      <w:r w:rsidR="003628B5">
        <w:rPr>
          <w:rFonts w:ascii="Arial" w:hAnsi="Arial" w:cs="Arial"/>
          <w:sz w:val="22"/>
          <w:szCs w:val="22"/>
        </w:rPr>
        <w:t xml:space="preserve">le cabinet </w:t>
      </w:r>
      <w:r w:rsidRPr="000878D9">
        <w:rPr>
          <w:rFonts w:ascii="Arial" w:hAnsi="Arial" w:cs="Arial"/>
          <w:sz w:val="22"/>
          <w:szCs w:val="22"/>
        </w:rPr>
        <w:t xml:space="preserve">présume l’approbation de transfert d’accès aux renseignements et aux dossiers du client, le cas échéant, au nouveau conseiller. </w:t>
      </w:r>
    </w:p>
    <w:p w14:paraId="09620603" w14:textId="77777777" w:rsidR="00FA6677" w:rsidRPr="000878D9" w:rsidRDefault="00FA6677">
      <w:pPr>
        <w:rPr>
          <w:rFonts w:ascii="Arial" w:hAnsi="Arial" w:cs="Arial"/>
          <w:sz w:val="22"/>
          <w:szCs w:val="22"/>
        </w:rPr>
      </w:pPr>
      <w:r w:rsidRPr="000878D9">
        <w:rPr>
          <w:rFonts w:ascii="Arial" w:hAnsi="Arial" w:cs="Arial"/>
          <w:sz w:val="22"/>
          <w:szCs w:val="22"/>
        </w:rPr>
        <w:br w:type="page"/>
      </w:r>
    </w:p>
    <w:p w14:paraId="46A52600" w14:textId="77777777" w:rsidR="009F788A" w:rsidRPr="000878D9" w:rsidRDefault="00813193" w:rsidP="009F788A">
      <w:pPr>
        <w:pStyle w:val="Titre1"/>
        <w:numPr>
          <w:ilvl w:val="0"/>
          <w:numId w:val="12"/>
        </w:numPr>
        <w:rPr>
          <w:color w:val="auto"/>
        </w:rPr>
      </w:pPr>
      <w:bookmarkStart w:id="40" w:name="_Toc11054998"/>
      <w:bookmarkStart w:id="41" w:name="_Toc447904771"/>
      <w:bookmarkStart w:id="42" w:name="_Toc12370870"/>
      <w:bookmarkEnd w:id="40"/>
      <w:r w:rsidRPr="000878D9">
        <w:rPr>
          <w:color w:val="auto"/>
        </w:rPr>
        <w:t>Collecte de renseignements personnels</w:t>
      </w:r>
      <w:bookmarkEnd w:id="41"/>
      <w:bookmarkEnd w:id="42"/>
    </w:p>
    <w:bookmarkEnd w:id="35"/>
    <w:p w14:paraId="48AF9721" w14:textId="77777777" w:rsidR="0036453A" w:rsidRPr="000878D9" w:rsidRDefault="0036453A" w:rsidP="0036453A">
      <w:pPr>
        <w:rPr>
          <w:rFonts w:ascii="Arial" w:hAnsi="Arial" w:cs="Arial"/>
          <w:sz w:val="22"/>
          <w:szCs w:val="22"/>
        </w:rPr>
      </w:pPr>
    </w:p>
    <w:p w14:paraId="1345B19F" w14:textId="77777777" w:rsidR="0020187A" w:rsidRPr="000878D9" w:rsidRDefault="00813193" w:rsidP="0036453A">
      <w:pPr>
        <w:rPr>
          <w:rFonts w:ascii="Arial" w:hAnsi="Arial" w:cs="Arial"/>
          <w:b/>
          <w:sz w:val="22"/>
          <w:szCs w:val="22"/>
        </w:rPr>
      </w:pPr>
      <w:r w:rsidRPr="000878D9">
        <w:rPr>
          <w:rFonts w:ascii="Arial" w:hAnsi="Arial" w:cs="Arial"/>
          <w:b/>
          <w:sz w:val="22"/>
          <w:szCs w:val="22"/>
        </w:rPr>
        <w:t>Politique</w:t>
      </w:r>
    </w:p>
    <w:p w14:paraId="73BBD210" w14:textId="77777777" w:rsidR="000E6975" w:rsidRPr="000878D9" w:rsidRDefault="000E6975" w:rsidP="00CA1483">
      <w:pPr>
        <w:rPr>
          <w:rFonts w:ascii="Arial" w:hAnsi="Arial" w:cs="Arial"/>
          <w:sz w:val="22"/>
          <w:szCs w:val="22"/>
        </w:rPr>
      </w:pPr>
      <w:r w:rsidRPr="000878D9">
        <w:rPr>
          <w:rFonts w:ascii="Arial" w:hAnsi="Arial" w:cs="Arial"/>
          <w:sz w:val="22"/>
          <w:szCs w:val="22"/>
        </w:rPr>
        <w:t>Lors de la collecte de renseignements personnels :</w:t>
      </w:r>
    </w:p>
    <w:p w14:paraId="07769D96" w14:textId="77777777" w:rsidR="00053745" w:rsidRPr="000878D9" w:rsidRDefault="00813193">
      <w:pPr>
        <w:pStyle w:val="Paragraphedeliste"/>
        <w:numPr>
          <w:ilvl w:val="0"/>
          <w:numId w:val="25"/>
        </w:numPr>
        <w:rPr>
          <w:rFonts w:ascii="Arial" w:hAnsi="Arial" w:cs="Arial"/>
          <w:sz w:val="22"/>
          <w:szCs w:val="22"/>
        </w:rPr>
      </w:pPr>
      <w:r w:rsidRPr="000878D9">
        <w:rPr>
          <w:rFonts w:ascii="Arial" w:hAnsi="Arial" w:cs="Arial"/>
          <w:sz w:val="22"/>
          <w:szCs w:val="22"/>
        </w:rPr>
        <w:t>Limitez la quantité et le type des renseignements recueillis au strict nécessaire pour la réalisation des fins visées.</w:t>
      </w:r>
    </w:p>
    <w:p w14:paraId="6C883B03" w14:textId="77777777" w:rsidR="00053745" w:rsidRPr="000878D9" w:rsidRDefault="00813193">
      <w:pPr>
        <w:pStyle w:val="Paragraphedeliste"/>
        <w:numPr>
          <w:ilvl w:val="0"/>
          <w:numId w:val="25"/>
        </w:numPr>
        <w:rPr>
          <w:rFonts w:ascii="Arial" w:hAnsi="Arial" w:cs="Arial"/>
          <w:sz w:val="22"/>
          <w:szCs w:val="22"/>
        </w:rPr>
      </w:pPr>
      <w:r w:rsidRPr="000878D9">
        <w:rPr>
          <w:rFonts w:ascii="Arial" w:hAnsi="Arial" w:cs="Arial"/>
          <w:sz w:val="22"/>
          <w:szCs w:val="22"/>
        </w:rPr>
        <w:t xml:space="preserve">Faites tous les efforts raisonnables pour veiller à ce que les renseignements sur les clients existants et éventuels faisant partie des dossiers clients soient exacts et mis à jour ou corrigés au besoin. </w:t>
      </w:r>
    </w:p>
    <w:p w14:paraId="414CD2C8" w14:textId="77777777" w:rsidR="00053745" w:rsidRPr="000878D9" w:rsidRDefault="000E6975">
      <w:pPr>
        <w:pStyle w:val="Paragraphedeliste"/>
        <w:numPr>
          <w:ilvl w:val="0"/>
          <w:numId w:val="25"/>
        </w:numPr>
        <w:rPr>
          <w:rFonts w:ascii="Arial" w:hAnsi="Arial" w:cs="Arial"/>
          <w:sz w:val="22"/>
          <w:szCs w:val="22"/>
        </w:rPr>
      </w:pPr>
      <w:r w:rsidRPr="000878D9">
        <w:rPr>
          <w:rFonts w:ascii="Arial" w:hAnsi="Arial" w:cs="Arial"/>
          <w:bCs/>
          <w:sz w:val="22"/>
          <w:szCs w:val="22"/>
        </w:rPr>
        <w:t xml:space="preserve">Prenez </w:t>
      </w:r>
      <w:r w:rsidR="00813193" w:rsidRPr="000878D9">
        <w:rPr>
          <w:rFonts w:ascii="Arial" w:hAnsi="Arial" w:cs="Arial"/>
          <w:sz w:val="22"/>
          <w:szCs w:val="22"/>
        </w:rPr>
        <w:t xml:space="preserve">les mesures nécessaires afin de vous assurer que les renseignements recueillis sont utilisés aux fins déterminées et non à d’autres fins, et qu’ils ne sont pas communiqués à une tierce partie sans le consentement du client existant ou éventuel, sauf indication contraire dans la loi. </w:t>
      </w:r>
    </w:p>
    <w:p w14:paraId="3B3F23B0" w14:textId="77777777" w:rsidR="007C46EB" w:rsidRPr="000878D9" w:rsidDel="00AE001E" w:rsidRDefault="00117A2A" w:rsidP="009F788A">
      <w:pPr>
        <w:pStyle w:val="Titre2"/>
        <w:rPr>
          <w:i w:val="0"/>
          <w:sz w:val="24"/>
          <w:szCs w:val="24"/>
        </w:rPr>
      </w:pPr>
      <w:bookmarkStart w:id="43" w:name="_Toc447904772"/>
      <w:bookmarkStart w:id="44" w:name="_Toc12370871"/>
      <w:r w:rsidRPr="000878D9">
        <w:rPr>
          <w:rFonts w:ascii="Arial" w:hAnsi="Arial" w:cs="Arial"/>
          <w:i w:val="0"/>
          <w:sz w:val="24"/>
          <w:szCs w:val="24"/>
        </w:rPr>
        <w:t>4.</w:t>
      </w:r>
      <w:r w:rsidR="00813193" w:rsidRPr="000878D9">
        <w:rPr>
          <w:rFonts w:ascii="Arial" w:hAnsi="Arial" w:cs="Arial"/>
          <w:i w:val="0"/>
          <w:sz w:val="24"/>
          <w:szCs w:val="24"/>
        </w:rPr>
        <w:t>1 Enregistrement des entretiens téléphoniques avec les clients</w:t>
      </w:r>
      <w:bookmarkEnd w:id="43"/>
      <w:bookmarkEnd w:id="44"/>
      <w:r w:rsidR="007C46EB" w:rsidRPr="000878D9" w:rsidDel="00AE001E">
        <w:rPr>
          <w:i w:val="0"/>
          <w:sz w:val="24"/>
          <w:szCs w:val="24"/>
        </w:rPr>
        <w:t xml:space="preserve"> </w:t>
      </w:r>
    </w:p>
    <w:p w14:paraId="0048F966" w14:textId="77777777" w:rsidR="007C46EB" w:rsidRPr="000878D9" w:rsidDel="00AE001E" w:rsidRDefault="007C46EB" w:rsidP="007C46EB">
      <w:pPr>
        <w:rPr>
          <w:rFonts w:ascii="Arial" w:hAnsi="Arial" w:cs="Arial"/>
          <w:sz w:val="22"/>
          <w:szCs w:val="22"/>
        </w:rPr>
      </w:pPr>
    </w:p>
    <w:p w14:paraId="0A946519" w14:textId="77777777" w:rsidR="004F5C84" w:rsidRPr="000878D9" w:rsidRDefault="00813193" w:rsidP="004F5C84">
      <w:pPr>
        <w:rPr>
          <w:rFonts w:ascii="Arial" w:hAnsi="Arial" w:cs="Arial"/>
          <w:b/>
          <w:sz w:val="22"/>
          <w:szCs w:val="22"/>
        </w:rPr>
      </w:pPr>
      <w:r w:rsidRPr="000878D9">
        <w:rPr>
          <w:rFonts w:ascii="Arial" w:hAnsi="Arial" w:cs="Arial"/>
          <w:b/>
          <w:sz w:val="22"/>
          <w:szCs w:val="22"/>
        </w:rPr>
        <w:t>Politique</w:t>
      </w:r>
    </w:p>
    <w:p w14:paraId="79F7158B" w14:textId="754A5AEA" w:rsidR="007C46EB" w:rsidRPr="000878D9" w:rsidDel="00AE001E" w:rsidRDefault="00813193" w:rsidP="007C46EB">
      <w:pPr>
        <w:rPr>
          <w:rFonts w:ascii="Arial" w:hAnsi="Arial" w:cs="Arial"/>
          <w:sz w:val="22"/>
          <w:szCs w:val="22"/>
        </w:rPr>
      </w:pPr>
      <w:r w:rsidRPr="000878D9">
        <w:rPr>
          <w:rFonts w:ascii="Arial" w:hAnsi="Arial" w:cs="Arial"/>
          <w:sz w:val="22"/>
          <w:szCs w:val="22"/>
        </w:rPr>
        <w:t xml:space="preserve">Tout enregistrement des appels avec les clients implique la collecte de renseignements personnels. Par conséquent, </w:t>
      </w:r>
      <w:r w:rsidR="00AC7DC7" w:rsidRPr="000878D9">
        <w:rPr>
          <w:rFonts w:ascii="Arial" w:hAnsi="Arial" w:cs="Arial"/>
          <w:sz w:val="22"/>
          <w:szCs w:val="22"/>
        </w:rPr>
        <w:t>l’appelant doit consentir à l’enregistrement.</w:t>
      </w:r>
    </w:p>
    <w:p w14:paraId="17027D2F" w14:textId="77777777" w:rsidR="00335777" w:rsidRPr="000878D9" w:rsidRDefault="00335777" w:rsidP="007C46EB">
      <w:pPr>
        <w:rPr>
          <w:rFonts w:ascii="Arial" w:hAnsi="Arial" w:cs="Arial"/>
          <w:b/>
          <w:sz w:val="22"/>
          <w:szCs w:val="22"/>
        </w:rPr>
      </w:pPr>
    </w:p>
    <w:p w14:paraId="55893CD4" w14:textId="77777777" w:rsidR="007C46EB" w:rsidRPr="000878D9" w:rsidDel="00AE001E" w:rsidRDefault="00813193" w:rsidP="007C46EB">
      <w:pPr>
        <w:rPr>
          <w:rFonts w:ascii="Arial" w:hAnsi="Arial" w:cs="Arial"/>
          <w:b/>
          <w:sz w:val="22"/>
          <w:szCs w:val="22"/>
        </w:rPr>
      </w:pPr>
      <w:r w:rsidRPr="000878D9">
        <w:rPr>
          <w:rFonts w:ascii="Arial" w:hAnsi="Arial" w:cs="Arial"/>
          <w:b/>
          <w:sz w:val="22"/>
          <w:szCs w:val="22"/>
        </w:rPr>
        <w:t>Procédure</w:t>
      </w:r>
    </w:p>
    <w:p w14:paraId="0CEF792B" w14:textId="77777777" w:rsidR="00681A45" w:rsidRPr="000878D9" w:rsidRDefault="00813193" w:rsidP="00681A45">
      <w:pPr>
        <w:numPr>
          <w:ilvl w:val="0"/>
          <w:numId w:val="7"/>
        </w:numPr>
        <w:rPr>
          <w:rFonts w:ascii="Arial" w:hAnsi="Arial" w:cs="Arial"/>
          <w:sz w:val="22"/>
          <w:szCs w:val="22"/>
        </w:rPr>
      </w:pPr>
      <w:r w:rsidRPr="000878D9">
        <w:rPr>
          <w:rFonts w:ascii="Arial" w:hAnsi="Arial" w:cs="Arial"/>
          <w:sz w:val="22"/>
          <w:szCs w:val="22"/>
        </w:rPr>
        <w:t>L’enregistrement ne peut avoir lieu qu’avec le consentement du client. Si l’appelant s’y refuse, fournissez-lui d’autres solutions sensées. S’il refuse toujours, cessez l’enregistrement de la conversation immédiatement et détruisez tout enregistrement existant.</w:t>
      </w:r>
    </w:p>
    <w:p w14:paraId="5A082C87" w14:textId="77777777" w:rsidR="00053745" w:rsidRPr="000878D9" w:rsidRDefault="00926C28">
      <w:pPr>
        <w:numPr>
          <w:ilvl w:val="0"/>
          <w:numId w:val="7"/>
        </w:numPr>
        <w:rPr>
          <w:rFonts w:ascii="Arial" w:hAnsi="Arial" w:cs="Arial"/>
          <w:sz w:val="22"/>
          <w:szCs w:val="22"/>
        </w:rPr>
      </w:pPr>
      <w:r w:rsidRPr="000878D9">
        <w:rPr>
          <w:rFonts w:ascii="Arial" w:hAnsi="Arial" w:cs="Arial"/>
          <w:bCs/>
          <w:sz w:val="22"/>
          <w:szCs w:val="22"/>
        </w:rPr>
        <w:t xml:space="preserve">Enregistrez </w:t>
      </w:r>
      <w:r w:rsidR="00813193" w:rsidRPr="000878D9">
        <w:rPr>
          <w:rFonts w:ascii="Arial" w:hAnsi="Arial" w:cs="Arial"/>
          <w:sz w:val="22"/>
          <w:szCs w:val="22"/>
        </w:rPr>
        <w:t xml:space="preserve">uniquement les appels à des fins précises. </w:t>
      </w:r>
    </w:p>
    <w:p w14:paraId="06A122F2" w14:textId="408EC54F" w:rsidR="00053745" w:rsidRPr="000878D9" w:rsidRDefault="00813193">
      <w:pPr>
        <w:numPr>
          <w:ilvl w:val="0"/>
          <w:numId w:val="7"/>
        </w:numPr>
        <w:rPr>
          <w:rFonts w:ascii="Arial" w:hAnsi="Arial" w:cs="Arial"/>
          <w:sz w:val="22"/>
          <w:szCs w:val="22"/>
        </w:rPr>
      </w:pPr>
      <w:r w:rsidRPr="000878D9">
        <w:rPr>
          <w:rFonts w:ascii="Arial" w:hAnsi="Arial" w:cs="Arial"/>
          <w:sz w:val="22"/>
          <w:szCs w:val="22"/>
        </w:rPr>
        <w:t xml:space="preserve">Le client doit être informé que la conversation est enregistrée dès le début de l’appel. Faites tout effort raisonnable pour vous assurer que le client est au courant des fins </w:t>
      </w:r>
      <w:r w:rsidR="00AC7DC7" w:rsidRPr="000878D9">
        <w:rPr>
          <w:rFonts w:ascii="Arial" w:hAnsi="Arial" w:cs="Arial"/>
          <w:sz w:val="22"/>
          <w:szCs w:val="22"/>
        </w:rPr>
        <w:t>auxquelles servira l’enregistrement</w:t>
      </w:r>
      <w:r w:rsidRPr="000878D9">
        <w:rPr>
          <w:rFonts w:ascii="Arial" w:hAnsi="Arial" w:cs="Arial"/>
          <w:sz w:val="22"/>
          <w:szCs w:val="22"/>
        </w:rPr>
        <w:t xml:space="preserve">. </w:t>
      </w:r>
    </w:p>
    <w:p w14:paraId="6EC6409A" w14:textId="40343CBE" w:rsidR="00681A45" w:rsidRPr="000878D9" w:rsidRDefault="00681A45" w:rsidP="00681A45">
      <w:pPr>
        <w:numPr>
          <w:ilvl w:val="0"/>
          <w:numId w:val="7"/>
        </w:numPr>
        <w:rPr>
          <w:rFonts w:ascii="Arial" w:hAnsi="Arial" w:cs="Arial"/>
          <w:sz w:val="22"/>
          <w:szCs w:val="22"/>
        </w:rPr>
      </w:pPr>
      <w:r w:rsidRPr="000878D9">
        <w:rPr>
          <w:rFonts w:ascii="Arial" w:hAnsi="Arial" w:cs="Arial"/>
          <w:sz w:val="22"/>
          <w:szCs w:val="22"/>
        </w:rPr>
        <w:t xml:space="preserve">Assurez-vous de respecter </w:t>
      </w:r>
      <w:r w:rsidR="00AC7DC7" w:rsidRPr="000878D9">
        <w:rPr>
          <w:rFonts w:ascii="Arial" w:hAnsi="Arial" w:cs="Arial"/>
          <w:sz w:val="22"/>
          <w:szCs w:val="22"/>
        </w:rPr>
        <w:t xml:space="preserve">les </w:t>
      </w:r>
      <w:r w:rsidRPr="000878D9">
        <w:rPr>
          <w:rFonts w:ascii="Arial" w:hAnsi="Arial" w:cs="Arial"/>
          <w:sz w:val="22"/>
          <w:szCs w:val="22"/>
        </w:rPr>
        <w:t>lois sur la protection des renseignements personnels applicables.</w:t>
      </w:r>
    </w:p>
    <w:p w14:paraId="46A957F8" w14:textId="2F0B2515" w:rsidR="00F949F5" w:rsidRPr="000878D9" w:rsidRDefault="00813193" w:rsidP="00F949F5">
      <w:pPr>
        <w:numPr>
          <w:ilvl w:val="0"/>
          <w:numId w:val="7"/>
        </w:numPr>
        <w:rPr>
          <w:rFonts w:ascii="Arial" w:hAnsi="Arial" w:cs="Arial"/>
          <w:sz w:val="22"/>
          <w:szCs w:val="22"/>
        </w:rPr>
      </w:pPr>
      <w:r w:rsidRPr="000878D9">
        <w:rPr>
          <w:rFonts w:ascii="Arial" w:hAnsi="Arial" w:cs="Arial"/>
          <w:sz w:val="22"/>
          <w:szCs w:val="22"/>
        </w:rPr>
        <w:t>Si une copie du dossier du client est demandée, fournissez les enregistrements d’entretiens téléphoniques avec le client</w:t>
      </w:r>
      <w:r w:rsidR="00AC7DC7" w:rsidRPr="000878D9">
        <w:rPr>
          <w:rFonts w:ascii="Arial" w:hAnsi="Arial" w:cs="Arial"/>
          <w:sz w:val="22"/>
          <w:szCs w:val="22"/>
        </w:rPr>
        <w:t>, ou leur transcription</w:t>
      </w:r>
      <w:r w:rsidRPr="000878D9">
        <w:rPr>
          <w:rFonts w:ascii="Arial" w:hAnsi="Arial" w:cs="Arial"/>
          <w:sz w:val="22"/>
          <w:szCs w:val="22"/>
        </w:rPr>
        <w:t>.</w:t>
      </w:r>
    </w:p>
    <w:p w14:paraId="69A0A107" w14:textId="77777777" w:rsidR="003D3208" w:rsidRPr="000878D9" w:rsidRDefault="00813193" w:rsidP="003D3208">
      <w:pPr>
        <w:pStyle w:val="Titre1"/>
        <w:numPr>
          <w:ilvl w:val="0"/>
          <w:numId w:val="12"/>
        </w:numPr>
        <w:rPr>
          <w:color w:val="auto"/>
        </w:rPr>
      </w:pPr>
      <w:bookmarkStart w:id="45" w:name="_Toc447904773"/>
      <w:bookmarkStart w:id="46" w:name="_Toc445381478"/>
      <w:bookmarkStart w:id="47" w:name="_Toc12370872"/>
      <w:r w:rsidRPr="000878D9">
        <w:rPr>
          <w:color w:val="auto"/>
        </w:rPr>
        <w:t>Utilisation, communication et conservation</w:t>
      </w:r>
      <w:bookmarkEnd w:id="45"/>
      <w:bookmarkEnd w:id="47"/>
    </w:p>
    <w:bookmarkEnd w:id="46"/>
    <w:p w14:paraId="524E84E0" w14:textId="77777777" w:rsidR="004F5C84" w:rsidRPr="000878D9" w:rsidRDefault="004F5C84" w:rsidP="0036453A">
      <w:pPr>
        <w:rPr>
          <w:rFonts w:ascii="Arial" w:hAnsi="Arial" w:cs="Arial"/>
          <w:sz w:val="22"/>
          <w:szCs w:val="22"/>
        </w:rPr>
      </w:pPr>
    </w:p>
    <w:p w14:paraId="294C5E77" w14:textId="77777777" w:rsidR="001A62B4" w:rsidRPr="000878D9" w:rsidRDefault="00813193" w:rsidP="0036453A">
      <w:pPr>
        <w:rPr>
          <w:rFonts w:ascii="Arial" w:hAnsi="Arial" w:cs="Arial"/>
          <w:b/>
          <w:sz w:val="22"/>
          <w:szCs w:val="22"/>
        </w:rPr>
      </w:pPr>
      <w:r w:rsidRPr="000878D9">
        <w:rPr>
          <w:rFonts w:ascii="Arial" w:hAnsi="Arial" w:cs="Arial"/>
          <w:b/>
          <w:sz w:val="22"/>
          <w:szCs w:val="22"/>
        </w:rPr>
        <w:t>Politique</w:t>
      </w:r>
    </w:p>
    <w:p w14:paraId="71D0D3F1" w14:textId="77777777" w:rsidR="003E233B" w:rsidRPr="000878D9" w:rsidRDefault="00813193" w:rsidP="001A62B4">
      <w:pPr>
        <w:rPr>
          <w:rFonts w:ascii="Arial" w:hAnsi="Arial" w:cs="Arial"/>
          <w:sz w:val="22"/>
          <w:szCs w:val="22"/>
        </w:rPr>
      </w:pPr>
      <w:r w:rsidRPr="000878D9">
        <w:rPr>
          <w:rFonts w:ascii="Arial" w:hAnsi="Arial" w:cs="Arial"/>
          <w:sz w:val="22"/>
          <w:szCs w:val="22"/>
        </w:rPr>
        <w:t xml:space="preserve">Les renseignements personnels ne doivent pas, sans consentement, être utilisés ou communiqués à un tiers à des fins autres que celles auxquelles ils ont été recueillis, sauf si cette utilisation ou communication est requise ou permise par la loi. </w:t>
      </w:r>
    </w:p>
    <w:p w14:paraId="735FC726" w14:textId="77777777" w:rsidR="003E233B" w:rsidRPr="000878D9" w:rsidRDefault="003E233B" w:rsidP="001A62B4">
      <w:pPr>
        <w:rPr>
          <w:rFonts w:ascii="Arial" w:hAnsi="Arial" w:cs="Arial"/>
          <w:sz w:val="22"/>
          <w:szCs w:val="22"/>
        </w:rPr>
      </w:pPr>
    </w:p>
    <w:p w14:paraId="3C67EDB9" w14:textId="23247E3E" w:rsidR="003F2099" w:rsidRPr="000878D9" w:rsidRDefault="00C057DB" w:rsidP="003F2099">
      <w:pPr>
        <w:rPr>
          <w:rFonts w:ascii="Arial" w:hAnsi="Arial" w:cs="Arial"/>
          <w:color w:val="000000"/>
          <w:sz w:val="22"/>
          <w:szCs w:val="22"/>
        </w:rPr>
      </w:pPr>
      <w:r>
        <w:rPr>
          <w:rFonts w:ascii="Arial" w:hAnsi="Arial" w:cs="Arial"/>
          <w:color w:val="000000"/>
          <w:sz w:val="22"/>
          <w:szCs w:val="22"/>
        </w:rPr>
        <w:t xml:space="preserve">Le cabinet </w:t>
      </w:r>
      <w:r w:rsidR="008375F5" w:rsidRPr="000878D9">
        <w:rPr>
          <w:rFonts w:ascii="Arial" w:hAnsi="Arial" w:cs="Arial"/>
          <w:color w:val="000000"/>
          <w:sz w:val="22"/>
          <w:szCs w:val="22"/>
        </w:rPr>
        <w:t xml:space="preserve">ne </w:t>
      </w:r>
      <w:r w:rsidR="003628B5">
        <w:rPr>
          <w:rFonts w:ascii="Arial" w:hAnsi="Arial" w:cs="Arial"/>
          <w:color w:val="000000"/>
          <w:sz w:val="22"/>
          <w:szCs w:val="22"/>
        </w:rPr>
        <w:t xml:space="preserve">conserve </w:t>
      </w:r>
      <w:r w:rsidR="008375F5" w:rsidRPr="000878D9">
        <w:rPr>
          <w:rFonts w:ascii="Arial" w:hAnsi="Arial" w:cs="Arial"/>
          <w:color w:val="000000"/>
          <w:sz w:val="22"/>
          <w:szCs w:val="22"/>
        </w:rPr>
        <w:t xml:space="preserve">les renseignements personnels que pendant la période où ils sont nécessaires </w:t>
      </w:r>
      <w:r w:rsidR="00AC7DC7" w:rsidRPr="000878D9">
        <w:rPr>
          <w:rFonts w:ascii="Arial" w:hAnsi="Arial" w:cs="Arial"/>
          <w:color w:val="000000"/>
          <w:sz w:val="22"/>
          <w:szCs w:val="22"/>
        </w:rPr>
        <w:t xml:space="preserve">aux </w:t>
      </w:r>
      <w:r w:rsidR="008375F5" w:rsidRPr="000878D9">
        <w:rPr>
          <w:rFonts w:ascii="Arial" w:hAnsi="Arial" w:cs="Arial"/>
          <w:color w:val="000000"/>
          <w:sz w:val="22"/>
          <w:szCs w:val="22"/>
        </w:rPr>
        <w:t xml:space="preserve">fins déterminées, ou comme requis ou permis par la loi, </w:t>
      </w:r>
      <w:r w:rsidR="003F2099" w:rsidRPr="000878D9">
        <w:rPr>
          <w:rFonts w:ascii="Arial" w:hAnsi="Arial" w:cs="Arial"/>
          <w:sz w:val="22"/>
          <w:szCs w:val="22"/>
        </w:rPr>
        <w:t xml:space="preserve">et </w:t>
      </w:r>
      <w:r w:rsidR="003628B5">
        <w:rPr>
          <w:rFonts w:ascii="Arial" w:hAnsi="Arial" w:cs="Arial"/>
          <w:sz w:val="22"/>
          <w:szCs w:val="22"/>
        </w:rPr>
        <w:t xml:space="preserve">est </w:t>
      </w:r>
      <w:r w:rsidR="003F2099" w:rsidRPr="000878D9">
        <w:rPr>
          <w:rFonts w:ascii="Arial" w:hAnsi="Arial" w:cs="Arial"/>
          <w:sz w:val="22"/>
          <w:szCs w:val="22"/>
        </w:rPr>
        <w:t xml:space="preserve">entièrement responsable de la garde en lieu sûr de ces documents et de la protection de la </w:t>
      </w:r>
      <w:r w:rsidR="003F2099" w:rsidRPr="000878D9">
        <w:rPr>
          <w:rFonts w:ascii="Arial" w:hAnsi="Arial" w:cs="Arial"/>
          <w:color w:val="000000"/>
          <w:sz w:val="22"/>
          <w:szCs w:val="22"/>
        </w:rPr>
        <w:t xml:space="preserve">confidentialité de ceux-ci. </w:t>
      </w:r>
    </w:p>
    <w:p w14:paraId="7A17A1DA" w14:textId="77777777" w:rsidR="001A62B4" w:rsidRPr="000878D9" w:rsidRDefault="001A62B4" w:rsidP="0036453A">
      <w:pPr>
        <w:rPr>
          <w:rFonts w:ascii="Arial" w:hAnsi="Arial" w:cs="Arial"/>
          <w:color w:val="000000"/>
          <w:sz w:val="22"/>
          <w:szCs w:val="22"/>
        </w:rPr>
      </w:pPr>
    </w:p>
    <w:p w14:paraId="77A92B9E" w14:textId="77777777" w:rsidR="0036453A" w:rsidRPr="000878D9" w:rsidRDefault="0036453A" w:rsidP="0036453A">
      <w:pPr>
        <w:rPr>
          <w:rFonts w:ascii="Arial" w:hAnsi="Arial" w:cs="Arial"/>
          <w:color w:val="000000"/>
          <w:sz w:val="22"/>
          <w:szCs w:val="22"/>
        </w:rPr>
      </w:pPr>
      <w:r w:rsidRPr="000878D9">
        <w:rPr>
          <w:rFonts w:ascii="Arial" w:hAnsi="Arial" w:cs="Arial"/>
          <w:color w:val="000000"/>
          <w:sz w:val="22"/>
          <w:szCs w:val="22"/>
        </w:rPr>
        <w:t xml:space="preserve">Les renseignements personnels qui ne sont plus nécessaires aux fins précisées au moment de la collecte sont détruits ou effacés de façon sécuritaire. </w:t>
      </w:r>
    </w:p>
    <w:p w14:paraId="2FFB3D51" w14:textId="77777777" w:rsidR="00392485" w:rsidRPr="000878D9" w:rsidRDefault="00813193" w:rsidP="009F788A">
      <w:pPr>
        <w:pStyle w:val="Titre2"/>
        <w:rPr>
          <w:rFonts w:ascii="Arial" w:hAnsi="Arial" w:cs="Arial"/>
          <w:i w:val="0"/>
          <w:sz w:val="24"/>
          <w:szCs w:val="24"/>
        </w:rPr>
      </w:pPr>
      <w:bookmarkStart w:id="48" w:name="_Toc447904774"/>
      <w:bookmarkStart w:id="49" w:name="_Toc12370873"/>
      <w:r w:rsidRPr="000878D9">
        <w:rPr>
          <w:rFonts w:ascii="Arial" w:hAnsi="Arial" w:cs="Arial"/>
          <w:i w:val="0"/>
          <w:sz w:val="24"/>
          <w:szCs w:val="24"/>
        </w:rPr>
        <w:t>5.1 Destruction sécuritaire</w:t>
      </w:r>
      <w:bookmarkEnd w:id="48"/>
      <w:bookmarkEnd w:id="49"/>
    </w:p>
    <w:p w14:paraId="546C1C13" w14:textId="77777777" w:rsidR="00813193" w:rsidRPr="000878D9" w:rsidRDefault="00813193" w:rsidP="00813193"/>
    <w:p w14:paraId="527DE1F6" w14:textId="77777777" w:rsidR="007A5FE8" w:rsidRPr="000878D9" w:rsidRDefault="004F5C84" w:rsidP="007A5FE8">
      <w:pPr>
        <w:rPr>
          <w:rFonts w:ascii="Arial" w:hAnsi="Arial" w:cs="Arial"/>
          <w:b/>
          <w:color w:val="000000"/>
          <w:sz w:val="22"/>
          <w:szCs w:val="22"/>
        </w:rPr>
      </w:pPr>
      <w:r w:rsidRPr="000878D9">
        <w:rPr>
          <w:rFonts w:ascii="Arial" w:hAnsi="Arial" w:cs="Arial"/>
          <w:b/>
          <w:color w:val="000000"/>
          <w:sz w:val="22"/>
          <w:szCs w:val="22"/>
        </w:rPr>
        <w:t>Politique</w:t>
      </w:r>
    </w:p>
    <w:p w14:paraId="42528B22" w14:textId="77777777" w:rsidR="009D488A" w:rsidRPr="000878D9" w:rsidRDefault="000204CC">
      <w:pPr>
        <w:pStyle w:val="Paragraphedeliste"/>
        <w:numPr>
          <w:ilvl w:val="0"/>
          <w:numId w:val="31"/>
        </w:numPr>
        <w:rPr>
          <w:rFonts w:ascii="Arial" w:hAnsi="Arial" w:cs="Arial"/>
          <w:color w:val="000000"/>
          <w:sz w:val="22"/>
          <w:szCs w:val="22"/>
        </w:rPr>
      </w:pPr>
      <w:r w:rsidRPr="000878D9">
        <w:rPr>
          <w:rFonts w:ascii="Arial" w:hAnsi="Arial" w:cs="Arial"/>
          <w:color w:val="000000"/>
          <w:sz w:val="22"/>
          <w:szCs w:val="22"/>
        </w:rPr>
        <w:t xml:space="preserve">Les documents papier renfermant tout renseignement personnel concernant un client existant ou éventuel doivent être détruits par déchiquetage, et non recyclés. </w:t>
      </w:r>
    </w:p>
    <w:p w14:paraId="73B07F59" w14:textId="25AF84D7" w:rsidR="009D488A" w:rsidRPr="000878D9" w:rsidRDefault="000204CC">
      <w:pPr>
        <w:pStyle w:val="Paragraphedeliste"/>
        <w:numPr>
          <w:ilvl w:val="0"/>
          <w:numId w:val="31"/>
        </w:numPr>
        <w:rPr>
          <w:rFonts w:ascii="Arial" w:hAnsi="Arial" w:cs="Arial"/>
          <w:color w:val="000000"/>
          <w:sz w:val="22"/>
          <w:szCs w:val="22"/>
        </w:rPr>
      </w:pPr>
      <w:r w:rsidRPr="000878D9">
        <w:rPr>
          <w:rFonts w:ascii="Arial" w:hAnsi="Arial" w:cs="Arial"/>
          <w:color w:val="000000"/>
          <w:sz w:val="22"/>
          <w:szCs w:val="22"/>
        </w:rPr>
        <w:t xml:space="preserve">Les renseignements sont supprimés de tous les </w:t>
      </w:r>
      <w:r w:rsidR="00AC7DC7" w:rsidRPr="000878D9">
        <w:rPr>
          <w:rFonts w:ascii="Arial" w:hAnsi="Arial" w:cs="Arial"/>
          <w:color w:val="000000"/>
          <w:sz w:val="22"/>
          <w:szCs w:val="22"/>
        </w:rPr>
        <w:t xml:space="preserve">supports électroniques </w:t>
      </w:r>
      <w:r w:rsidRPr="000878D9">
        <w:rPr>
          <w:rFonts w:ascii="Arial" w:hAnsi="Arial" w:cs="Arial"/>
          <w:color w:val="000000"/>
          <w:sz w:val="22"/>
          <w:szCs w:val="22"/>
        </w:rPr>
        <w:t>avant la destruction de ces dernie</w:t>
      </w:r>
      <w:r w:rsidR="00AC7DC7" w:rsidRPr="000878D9">
        <w:rPr>
          <w:rFonts w:ascii="Arial" w:hAnsi="Arial" w:cs="Arial"/>
          <w:color w:val="000000"/>
          <w:sz w:val="22"/>
          <w:szCs w:val="22"/>
        </w:rPr>
        <w:t>r</w:t>
      </w:r>
      <w:r w:rsidRPr="000878D9">
        <w:rPr>
          <w:rFonts w:ascii="Arial" w:hAnsi="Arial" w:cs="Arial"/>
          <w:color w:val="000000"/>
          <w:sz w:val="22"/>
          <w:szCs w:val="22"/>
        </w:rPr>
        <w:t xml:space="preserve">s. Les dispositifs de stockage doivent être détruits afin de s’assurer que les données qu’ils contiennent ne peuvent pas être récupérées. </w:t>
      </w:r>
    </w:p>
    <w:p w14:paraId="55127E07" w14:textId="5987E8A5" w:rsidR="009D488A" w:rsidRPr="000878D9" w:rsidRDefault="00392485">
      <w:pPr>
        <w:pStyle w:val="Paragraphedeliste"/>
        <w:numPr>
          <w:ilvl w:val="0"/>
          <w:numId w:val="32"/>
        </w:numPr>
        <w:rPr>
          <w:rFonts w:ascii="Arial" w:hAnsi="Arial" w:cs="Arial"/>
          <w:color w:val="000000"/>
          <w:sz w:val="22"/>
          <w:szCs w:val="22"/>
        </w:rPr>
      </w:pPr>
      <w:r w:rsidRPr="000878D9">
        <w:rPr>
          <w:rFonts w:ascii="Arial" w:hAnsi="Arial" w:cs="Arial"/>
          <w:color w:val="000000"/>
          <w:sz w:val="22"/>
          <w:szCs w:val="22"/>
        </w:rPr>
        <w:t xml:space="preserve">Lors de l’élimination ou de la destruction des renseignements personnels, prenez les mesures appropriées pour empêcher les </w:t>
      </w:r>
      <w:r w:rsidR="00AC7DC7" w:rsidRPr="000878D9">
        <w:rPr>
          <w:rFonts w:ascii="Arial" w:hAnsi="Arial" w:cs="Arial"/>
          <w:color w:val="000000"/>
          <w:sz w:val="22"/>
          <w:szCs w:val="22"/>
        </w:rPr>
        <w:t xml:space="preserve">parties </w:t>
      </w:r>
      <w:r w:rsidRPr="000878D9">
        <w:rPr>
          <w:rFonts w:ascii="Arial" w:hAnsi="Arial" w:cs="Arial"/>
          <w:color w:val="000000"/>
          <w:sz w:val="22"/>
          <w:szCs w:val="22"/>
        </w:rPr>
        <w:t>non autorisé</w:t>
      </w:r>
      <w:r w:rsidR="00AC7DC7" w:rsidRPr="000878D9">
        <w:rPr>
          <w:rFonts w:ascii="Arial" w:hAnsi="Arial" w:cs="Arial"/>
          <w:color w:val="000000"/>
          <w:sz w:val="22"/>
          <w:szCs w:val="22"/>
        </w:rPr>
        <w:t>e</w:t>
      </w:r>
      <w:r w:rsidRPr="000878D9">
        <w:rPr>
          <w:rFonts w:ascii="Arial" w:hAnsi="Arial" w:cs="Arial"/>
          <w:color w:val="000000"/>
          <w:sz w:val="22"/>
          <w:szCs w:val="22"/>
        </w:rPr>
        <w:t>s d’accéder aux renseignements.</w:t>
      </w:r>
    </w:p>
    <w:p w14:paraId="4179C6C2" w14:textId="4A0726A2" w:rsidR="00813193" w:rsidRPr="000878D9" w:rsidRDefault="00392485" w:rsidP="00813193">
      <w:pPr>
        <w:pStyle w:val="Paragraphedeliste"/>
        <w:numPr>
          <w:ilvl w:val="0"/>
          <w:numId w:val="32"/>
        </w:numPr>
        <w:rPr>
          <w:rFonts w:ascii="Arial" w:hAnsi="Arial" w:cs="Arial"/>
          <w:color w:val="000000"/>
          <w:sz w:val="22"/>
          <w:szCs w:val="22"/>
        </w:rPr>
      </w:pPr>
      <w:r w:rsidRPr="000878D9">
        <w:rPr>
          <w:rFonts w:ascii="Arial" w:hAnsi="Arial" w:cs="Arial"/>
          <w:color w:val="000000"/>
          <w:sz w:val="22"/>
          <w:szCs w:val="22"/>
        </w:rPr>
        <w:t xml:space="preserve">Au moment de se défaire d’équipements ou d’appareils utilisés pour conserver des renseignements personnels (par exemple, des classeurs, des ordinateurs, des disquettes et des bandes sonores), prenez les mesures appropriées pour supprimer tous les renseignements consignés ou empêcher </w:t>
      </w:r>
      <w:r w:rsidR="00AC7DC7" w:rsidRPr="000878D9">
        <w:rPr>
          <w:rFonts w:ascii="Arial" w:hAnsi="Arial" w:cs="Arial"/>
          <w:color w:val="000000"/>
          <w:sz w:val="22"/>
          <w:szCs w:val="22"/>
        </w:rPr>
        <w:t xml:space="preserve">autrement </w:t>
      </w:r>
      <w:r w:rsidRPr="000878D9">
        <w:rPr>
          <w:rFonts w:ascii="Arial" w:hAnsi="Arial" w:cs="Arial"/>
          <w:color w:val="000000"/>
          <w:sz w:val="22"/>
          <w:szCs w:val="22"/>
        </w:rPr>
        <w:t xml:space="preserve">des </w:t>
      </w:r>
      <w:r w:rsidR="00AC7DC7" w:rsidRPr="000878D9">
        <w:rPr>
          <w:rFonts w:ascii="Arial" w:hAnsi="Arial" w:cs="Arial"/>
          <w:color w:val="000000"/>
          <w:sz w:val="22"/>
          <w:szCs w:val="22"/>
        </w:rPr>
        <w:t xml:space="preserve">parties </w:t>
      </w:r>
      <w:r w:rsidRPr="000878D9">
        <w:rPr>
          <w:rFonts w:ascii="Arial" w:hAnsi="Arial" w:cs="Arial"/>
          <w:color w:val="000000"/>
          <w:sz w:val="22"/>
          <w:szCs w:val="22"/>
        </w:rPr>
        <w:t>non autorisé</w:t>
      </w:r>
      <w:r w:rsidR="00AC7DC7" w:rsidRPr="000878D9">
        <w:rPr>
          <w:rFonts w:ascii="Arial" w:hAnsi="Arial" w:cs="Arial"/>
          <w:color w:val="000000"/>
          <w:sz w:val="22"/>
          <w:szCs w:val="22"/>
        </w:rPr>
        <w:t>e</w:t>
      </w:r>
      <w:r w:rsidRPr="000878D9">
        <w:rPr>
          <w:rFonts w:ascii="Arial" w:hAnsi="Arial" w:cs="Arial"/>
          <w:color w:val="000000"/>
          <w:sz w:val="22"/>
          <w:szCs w:val="22"/>
        </w:rPr>
        <w:t>s</w:t>
      </w:r>
      <w:r w:rsidR="00AC7DC7" w:rsidRPr="000878D9">
        <w:rPr>
          <w:rFonts w:ascii="Arial" w:hAnsi="Arial" w:cs="Arial"/>
          <w:color w:val="000000"/>
          <w:sz w:val="22"/>
          <w:szCs w:val="22"/>
        </w:rPr>
        <w:t xml:space="preserve"> d’y accéder</w:t>
      </w:r>
      <w:r w:rsidRPr="000878D9">
        <w:rPr>
          <w:rFonts w:ascii="Arial" w:hAnsi="Arial" w:cs="Arial"/>
          <w:color w:val="000000"/>
          <w:sz w:val="22"/>
          <w:szCs w:val="22"/>
        </w:rPr>
        <w:t>.</w:t>
      </w:r>
    </w:p>
    <w:p w14:paraId="77CACFBF" w14:textId="77777777" w:rsidR="00666B2A" w:rsidRPr="000878D9" w:rsidRDefault="00813193" w:rsidP="009F788A">
      <w:pPr>
        <w:pStyle w:val="Titre2"/>
        <w:rPr>
          <w:rFonts w:ascii="Arial" w:hAnsi="Arial" w:cs="Arial"/>
          <w:i w:val="0"/>
          <w:color w:val="000000"/>
          <w:sz w:val="22"/>
          <w:szCs w:val="22"/>
        </w:rPr>
      </w:pPr>
      <w:bookmarkStart w:id="50" w:name="_Toc447904775"/>
      <w:bookmarkStart w:id="51" w:name="_Toc12370874"/>
      <w:r w:rsidRPr="000878D9">
        <w:rPr>
          <w:rFonts w:ascii="Arial" w:hAnsi="Arial" w:cs="Arial"/>
          <w:i w:val="0"/>
          <w:color w:val="000000"/>
          <w:sz w:val="24"/>
          <w:szCs w:val="22"/>
        </w:rPr>
        <w:t>5.2 Conservation des documents</w:t>
      </w:r>
      <w:bookmarkEnd w:id="50"/>
      <w:bookmarkEnd w:id="51"/>
    </w:p>
    <w:p w14:paraId="3A90D955" w14:textId="77777777" w:rsidR="007A5FE8" w:rsidRPr="000878D9" w:rsidRDefault="007A5FE8" w:rsidP="0036453A">
      <w:pPr>
        <w:rPr>
          <w:rFonts w:ascii="Arial" w:hAnsi="Arial" w:cs="Arial"/>
          <w:color w:val="000000"/>
          <w:sz w:val="22"/>
          <w:szCs w:val="22"/>
        </w:rPr>
      </w:pPr>
    </w:p>
    <w:p w14:paraId="61EE70F6" w14:textId="77777777" w:rsidR="004F5C84" w:rsidRPr="000878D9" w:rsidRDefault="00813193" w:rsidP="0036453A">
      <w:pPr>
        <w:rPr>
          <w:rFonts w:ascii="Arial" w:hAnsi="Arial" w:cs="Arial"/>
          <w:b/>
          <w:color w:val="000000"/>
          <w:sz w:val="22"/>
          <w:szCs w:val="22"/>
        </w:rPr>
      </w:pPr>
      <w:r w:rsidRPr="000878D9">
        <w:rPr>
          <w:rFonts w:ascii="Arial" w:hAnsi="Arial" w:cs="Arial"/>
          <w:b/>
          <w:color w:val="000000"/>
          <w:sz w:val="22"/>
          <w:szCs w:val="22"/>
        </w:rPr>
        <w:t>Politique</w:t>
      </w:r>
    </w:p>
    <w:p w14:paraId="13707A77" w14:textId="16A781F3" w:rsidR="00747A71" w:rsidRPr="000878D9" w:rsidRDefault="00AC7DC7" w:rsidP="0036453A">
      <w:pPr>
        <w:rPr>
          <w:rFonts w:ascii="Arial" w:hAnsi="Arial" w:cs="Arial"/>
          <w:color w:val="000000"/>
          <w:sz w:val="22"/>
          <w:szCs w:val="22"/>
        </w:rPr>
      </w:pPr>
      <w:r w:rsidRPr="000878D9">
        <w:rPr>
          <w:rFonts w:ascii="Arial" w:hAnsi="Arial" w:cs="Arial"/>
          <w:color w:val="000000"/>
          <w:sz w:val="22"/>
          <w:szCs w:val="22"/>
        </w:rPr>
        <w:t>L</w:t>
      </w:r>
      <w:r w:rsidR="00813193" w:rsidRPr="000878D9">
        <w:rPr>
          <w:rFonts w:ascii="Arial" w:hAnsi="Arial" w:cs="Arial"/>
          <w:color w:val="000000"/>
          <w:sz w:val="22"/>
          <w:szCs w:val="22"/>
        </w:rPr>
        <w:t xml:space="preserve">es dossiers </w:t>
      </w:r>
      <w:r w:rsidRPr="000878D9">
        <w:rPr>
          <w:rFonts w:ascii="Arial" w:hAnsi="Arial" w:cs="Arial"/>
          <w:color w:val="000000"/>
          <w:sz w:val="22"/>
          <w:szCs w:val="22"/>
        </w:rPr>
        <w:t xml:space="preserve">sur les clients </w:t>
      </w:r>
      <w:r w:rsidR="00C057DB">
        <w:rPr>
          <w:rFonts w:ascii="Arial" w:hAnsi="Arial" w:cs="Arial"/>
          <w:color w:val="000000"/>
          <w:sz w:val="22"/>
          <w:szCs w:val="22"/>
        </w:rPr>
        <w:t>du cabinet</w:t>
      </w:r>
      <w:r w:rsidRPr="000878D9">
        <w:rPr>
          <w:rFonts w:ascii="Arial" w:hAnsi="Arial" w:cs="Arial"/>
          <w:color w:val="000000"/>
          <w:sz w:val="22"/>
          <w:szCs w:val="22"/>
        </w:rPr>
        <w:t xml:space="preserve"> </w:t>
      </w:r>
      <w:r w:rsidR="00813193" w:rsidRPr="000878D9">
        <w:rPr>
          <w:rFonts w:ascii="Arial" w:hAnsi="Arial" w:cs="Arial"/>
          <w:color w:val="000000"/>
          <w:sz w:val="22"/>
          <w:szCs w:val="22"/>
        </w:rPr>
        <w:t>doivent être conservés pendant au moins la durée minimale stipulée par la loi.</w:t>
      </w:r>
    </w:p>
    <w:p w14:paraId="5D16ECB0" w14:textId="22AC5A66" w:rsidR="00B06287" w:rsidRPr="000878D9" w:rsidRDefault="00B06287">
      <w:pPr>
        <w:rPr>
          <w:rFonts w:ascii="Arial" w:hAnsi="Arial" w:cs="Arial"/>
          <w:b/>
          <w:bCs/>
          <w:color w:val="000000"/>
          <w:szCs w:val="22"/>
        </w:rPr>
      </w:pPr>
      <w:bookmarkStart w:id="52" w:name="_Toc447904776"/>
      <w:bookmarkStart w:id="53" w:name="_Toc445381479"/>
      <w:r w:rsidRPr="000878D9">
        <w:rPr>
          <w:rFonts w:ascii="Arial" w:hAnsi="Arial" w:cs="Arial"/>
          <w:b/>
          <w:bCs/>
          <w:color w:val="000000"/>
          <w:szCs w:val="22"/>
        </w:rPr>
        <w:br w:type="page"/>
      </w:r>
    </w:p>
    <w:p w14:paraId="53830463" w14:textId="77777777" w:rsidR="003D3208" w:rsidRPr="000878D9" w:rsidRDefault="00813193" w:rsidP="00CF238F">
      <w:pPr>
        <w:pStyle w:val="Titre1"/>
        <w:numPr>
          <w:ilvl w:val="0"/>
          <w:numId w:val="12"/>
        </w:numPr>
        <w:rPr>
          <w:color w:val="000000"/>
          <w:sz w:val="22"/>
          <w:szCs w:val="22"/>
        </w:rPr>
      </w:pPr>
      <w:bookmarkStart w:id="54" w:name="_Toc11055004"/>
      <w:bookmarkStart w:id="55" w:name="_Toc12370875"/>
      <w:bookmarkEnd w:id="54"/>
      <w:r w:rsidRPr="000878D9">
        <w:rPr>
          <w:color w:val="000000"/>
          <w:szCs w:val="22"/>
        </w:rPr>
        <w:t>Mesures de protection</w:t>
      </w:r>
      <w:bookmarkEnd w:id="52"/>
      <w:bookmarkEnd w:id="55"/>
    </w:p>
    <w:bookmarkEnd w:id="53"/>
    <w:p w14:paraId="644C2BBF" w14:textId="77777777" w:rsidR="00560030" w:rsidRPr="000878D9" w:rsidRDefault="00560030" w:rsidP="002746CD">
      <w:pPr>
        <w:autoSpaceDE w:val="0"/>
        <w:autoSpaceDN w:val="0"/>
        <w:adjustRightInd w:val="0"/>
        <w:rPr>
          <w:rFonts w:ascii="Arial" w:hAnsi="Arial" w:cs="Arial"/>
          <w:color w:val="000000"/>
          <w:sz w:val="22"/>
          <w:szCs w:val="22"/>
        </w:rPr>
      </w:pPr>
    </w:p>
    <w:p w14:paraId="593719CC" w14:textId="77777777" w:rsidR="004F5C84" w:rsidRPr="000878D9" w:rsidRDefault="00775BB0" w:rsidP="002746CD">
      <w:pPr>
        <w:autoSpaceDE w:val="0"/>
        <w:autoSpaceDN w:val="0"/>
        <w:adjustRightInd w:val="0"/>
        <w:rPr>
          <w:rFonts w:ascii="Arial" w:hAnsi="Arial" w:cs="Arial"/>
          <w:color w:val="000000"/>
          <w:sz w:val="22"/>
          <w:szCs w:val="22"/>
        </w:rPr>
      </w:pPr>
      <w:r w:rsidRPr="000878D9">
        <w:rPr>
          <w:rFonts w:ascii="Arial" w:hAnsi="Arial" w:cs="Arial"/>
          <w:b/>
          <w:color w:val="000000"/>
          <w:sz w:val="22"/>
          <w:szCs w:val="22"/>
        </w:rPr>
        <w:t>Politique</w:t>
      </w:r>
    </w:p>
    <w:p w14:paraId="31E59807" w14:textId="6427F710" w:rsidR="004F5C84" w:rsidRPr="000878D9" w:rsidRDefault="00775BB0" w:rsidP="002746CD">
      <w:pPr>
        <w:autoSpaceDE w:val="0"/>
        <w:autoSpaceDN w:val="0"/>
        <w:adjustRightInd w:val="0"/>
        <w:rPr>
          <w:rFonts w:ascii="Arial" w:hAnsi="Arial" w:cs="Arial"/>
          <w:sz w:val="22"/>
          <w:szCs w:val="22"/>
        </w:rPr>
      </w:pPr>
      <w:r w:rsidRPr="000878D9">
        <w:rPr>
          <w:rFonts w:ascii="Arial" w:hAnsi="Arial" w:cs="Arial"/>
          <w:color w:val="000000"/>
          <w:sz w:val="22"/>
          <w:szCs w:val="22"/>
        </w:rPr>
        <w:t xml:space="preserve">Les mesures de protection appropriées doivent être prises pour ce qui est du stockage et de l’élimination des renseignements </w:t>
      </w:r>
      <w:r w:rsidR="00745986" w:rsidRPr="000878D9">
        <w:rPr>
          <w:rFonts w:ascii="Arial" w:hAnsi="Arial" w:cs="Arial"/>
          <w:sz w:val="22"/>
          <w:szCs w:val="22"/>
        </w:rPr>
        <w:t xml:space="preserve">sur les clients. Toutes les personnes liées </w:t>
      </w:r>
      <w:r w:rsidR="00C057DB">
        <w:rPr>
          <w:rFonts w:ascii="Arial" w:hAnsi="Arial" w:cs="Arial"/>
          <w:sz w:val="22"/>
          <w:szCs w:val="22"/>
        </w:rPr>
        <w:t xml:space="preserve">au cabinet ou à son emploi </w:t>
      </w:r>
      <w:r w:rsidR="00745986" w:rsidRPr="000878D9">
        <w:rPr>
          <w:rFonts w:ascii="Arial" w:hAnsi="Arial" w:cs="Arial"/>
          <w:sz w:val="22"/>
          <w:szCs w:val="22"/>
        </w:rPr>
        <w:t xml:space="preserve">sont tenues de respecter les procédures décrites dans cette section. </w:t>
      </w:r>
    </w:p>
    <w:p w14:paraId="5006141E" w14:textId="77777777" w:rsidR="004F5C84" w:rsidRPr="000878D9" w:rsidRDefault="004F5C84" w:rsidP="002746CD">
      <w:pPr>
        <w:autoSpaceDE w:val="0"/>
        <w:autoSpaceDN w:val="0"/>
        <w:adjustRightInd w:val="0"/>
        <w:rPr>
          <w:rFonts w:ascii="Arial" w:hAnsi="Arial" w:cs="Arial"/>
          <w:b/>
          <w:bCs/>
          <w:sz w:val="22"/>
          <w:szCs w:val="22"/>
        </w:rPr>
      </w:pPr>
    </w:p>
    <w:p w14:paraId="143E98FE" w14:textId="77777777" w:rsidR="004F5C84" w:rsidRPr="000878D9" w:rsidRDefault="004F5C84" w:rsidP="002746CD">
      <w:pPr>
        <w:autoSpaceDE w:val="0"/>
        <w:autoSpaceDN w:val="0"/>
        <w:adjustRightInd w:val="0"/>
        <w:rPr>
          <w:rFonts w:ascii="Arial" w:hAnsi="Arial" w:cs="Arial"/>
          <w:bCs/>
          <w:sz w:val="22"/>
          <w:szCs w:val="22"/>
        </w:rPr>
      </w:pPr>
      <w:r w:rsidRPr="000878D9">
        <w:rPr>
          <w:rFonts w:ascii="Arial" w:hAnsi="Arial" w:cs="Arial"/>
          <w:b/>
          <w:bCs/>
          <w:sz w:val="22"/>
          <w:szCs w:val="22"/>
        </w:rPr>
        <w:t>Procédure</w:t>
      </w:r>
    </w:p>
    <w:p w14:paraId="408016CC" w14:textId="6C3DFB40" w:rsidR="002746CD" w:rsidRPr="000878D9" w:rsidRDefault="00C057DB" w:rsidP="002746CD">
      <w:pPr>
        <w:autoSpaceDE w:val="0"/>
        <w:autoSpaceDN w:val="0"/>
        <w:adjustRightInd w:val="0"/>
        <w:rPr>
          <w:rFonts w:ascii="Arial" w:hAnsi="Arial" w:cs="Arial"/>
          <w:sz w:val="22"/>
          <w:szCs w:val="22"/>
        </w:rPr>
      </w:pPr>
      <w:r>
        <w:rPr>
          <w:rFonts w:ascii="Arial" w:hAnsi="Arial" w:cs="Arial"/>
          <w:bCs/>
          <w:sz w:val="22"/>
          <w:szCs w:val="22"/>
        </w:rPr>
        <w:t>Le cabinet</w:t>
      </w:r>
      <w:r w:rsidRPr="000878D9">
        <w:rPr>
          <w:rFonts w:ascii="Arial" w:hAnsi="Arial" w:cs="Arial"/>
          <w:bCs/>
          <w:sz w:val="22"/>
          <w:szCs w:val="22"/>
        </w:rPr>
        <w:t xml:space="preserve"> </w:t>
      </w:r>
      <w:r w:rsidR="00812259" w:rsidRPr="000878D9">
        <w:rPr>
          <w:rFonts w:ascii="Arial" w:hAnsi="Arial" w:cs="Arial"/>
          <w:bCs/>
          <w:sz w:val="22"/>
          <w:szCs w:val="22"/>
        </w:rPr>
        <w:t>utilise une combinaison de mesures de protection technologiques, physiques et organisationnelles pour protéger les renseignements personnels des clients contre le vol et la mauvaise utilisation, ainsi que contre l’accès, la communication, la reproduction, l’utilisation ou les modifications non autorisées.</w:t>
      </w:r>
      <w:r w:rsidR="00053BE9" w:rsidRPr="000878D9">
        <w:rPr>
          <w:rFonts w:ascii="Arial" w:hAnsi="Arial" w:cs="Arial"/>
          <w:color w:val="000000"/>
          <w:sz w:val="22"/>
          <w:szCs w:val="22"/>
        </w:rPr>
        <w:t xml:space="preserve"> </w:t>
      </w:r>
    </w:p>
    <w:p w14:paraId="0CF777BD" w14:textId="61B64986" w:rsidR="00463C92" w:rsidRPr="000878D9" w:rsidRDefault="00813193" w:rsidP="00560030">
      <w:pPr>
        <w:pStyle w:val="Titre2"/>
        <w:rPr>
          <w:i w:val="0"/>
          <w:sz w:val="24"/>
          <w:szCs w:val="24"/>
        </w:rPr>
      </w:pPr>
      <w:bookmarkStart w:id="56" w:name="_Toc447904777"/>
      <w:bookmarkStart w:id="57" w:name="_Toc12370876"/>
      <w:r w:rsidRPr="000878D9">
        <w:rPr>
          <w:rFonts w:ascii="Arial" w:hAnsi="Arial" w:cs="Arial"/>
          <w:i w:val="0"/>
          <w:sz w:val="24"/>
          <w:szCs w:val="24"/>
        </w:rPr>
        <w:t xml:space="preserve">6.1 Mesures de protection </w:t>
      </w:r>
      <w:bookmarkEnd w:id="56"/>
      <w:r w:rsidR="008B1DDD">
        <w:rPr>
          <w:rFonts w:ascii="Arial" w:hAnsi="Arial" w:cs="Arial"/>
          <w:i w:val="0"/>
          <w:sz w:val="24"/>
          <w:szCs w:val="24"/>
        </w:rPr>
        <w:t>technologiques</w:t>
      </w:r>
      <w:bookmarkEnd w:id="57"/>
      <w:r w:rsidR="00463C92" w:rsidRPr="000878D9">
        <w:rPr>
          <w:i w:val="0"/>
          <w:sz w:val="24"/>
          <w:szCs w:val="24"/>
        </w:rPr>
        <w:t xml:space="preserve">  </w:t>
      </w:r>
    </w:p>
    <w:p w14:paraId="0CB94928" w14:textId="77777777" w:rsidR="00560030" w:rsidRPr="000878D9" w:rsidRDefault="00560030" w:rsidP="00463C92">
      <w:pPr>
        <w:rPr>
          <w:rFonts w:ascii="Arial" w:hAnsi="Arial" w:cs="Arial"/>
          <w:color w:val="000000"/>
          <w:sz w:val="22"/>
          <w:szCs w:val="22"/>
        </w:rPr>
      </w:pPr>
    </w:p>
    <w:p w14:paraId="3B383F8D" w14:textId="2F77CE5D" w:rsidR="00463C92" w:rsidRPr="000878D9" w:rsidRDefault="008B1DDD" w:rsidP="00463C92">
      <w:pPr>
        <w:rPr>
          <w:rFonts w:ascii="Arial" w:hAnsi="Arial" w:cs="Arial"/>
          <w:color w:val="000000"/>
          <w:sz w:val="22"/>
          <w:szCs w:val="22"/>
        </w:rPr>
      </w:pPr>
      <w:r>
        <w:rPr>
          <w:rFonts w:ascii="Arial" w:hAnsi="Arial" w:cs="Arial"/>
          <w:color w:val="000000"/>
          <w:sz w:val="22"/>
          <w:szCs w:val="22"/>
        </w:rPr>
        <w:t>L</w:t>
      </w:r>
      <w:r w:rsidR="00E36260">
        <w:rPr>
          <w:rFonts w:ascii="Arial" w:hAnsi="Arial" w:cs="Arial"/>
          <w:color w:val="000000"/>
          <w:sz w:val="22"/>
          <w:szCs w:val="22"/>
        </w:rPr>
        <w:t>es outils</w:t>
      </w:r>
      <w:r>
        <w:rPr>
          <w:rFonts w:ascii="Arial" w:hAnsi="Arial" w:cs="Arial"/>
          <w:color w:val="000000"/>
          <w:sz w:val="22"/>
          <w:szCs w:val="22"/>
        </w:rPr>
        <w:t xml:space="preserve"> technologi</w:t>
      </w:r>
      <w:r w:rsidR="00E36260">
        <w:rPr>
          <w:rFonts w:ascii="Arial" w:hAnsi="Arial" w:cs="Arial"/>
          <w:color w:val="000000"/>
          <w:sz w:val="22"/>
          <w:szCs w:val="22"/>
        </w:rPr>
        <w:t>ques</w:t>
      </w:r>
      <w:r w:rsidR="00B06287" w:rsidRPr="000878D9">
        <w:rPr>
          <w:rFonts w:ascii="Arial" w:hAnsi="Arial" w:cs="Arial"/>
          <w:color w:val="000000"/>
          <w:sz w:val="22"/>
          <w:szCs w:val="22"/>
        </w:rPr>
        <w:t xml:space="preserve"> nécessitant des </w:t>
      </w:r>
      <w:r w:rsidR="00463C92" w:rsidRPr="000878D9">
        <w:rPr>
          <w:rFonts w:ascii="Arial" w:hAnsi="Arial" w:cs="Arial"/>
          <w:color w:val="000000"/>
          <w:sz w:val="22"/>
          <w:szCs w:val="22"/>
        </w:rPr>
        <w:t>mesures de protection comprennent entre autres</w:t>
      </w:r>
      <w:r w:rsidR="00D75A7B">
        <w:rPr>
          <w:rFonts w:ascii="Arial" w:hAnsi="Arial" w:cs="Arial"/>
          <w:color w:val="000000"/>
          <w:sz w:val="22"/>
          <w:szCs w:val="22"/>
        </w:rPr>
        <w:t> </w:t>
      </w:r>
      <w:r w:rsidR="00463C92" w:rsidRPr="000878D9">
        <w:rPr>
          <w:rFonts w:ascii="Arial" w:hAnsi="Arial" w:cs="Arial"/>
          <w:color w:val="000000"/>
          <w:sz w:val="22"/>
          <w:szCs w:val="22"/>
        </w:rPr>
        <w:t>:</w:t>
      </w:r>
    </w:p>
    <w:p w14:paraId="77EACAA7" w14:textId="22349D01" w:rsidR="00053745" w:rsidRPr="000878D9" w:rsidRDefault="00A44D5F">
      <w:pPr>
        <w:pStyle w:val="Paragraphedeliste"/>
        <w:numPr>
          <w:ilvl w:val="0"/>
          <w:numId w:val="22"/>
        </w:numPr>
        <w:rPr>
          <w:rFonts w:ascii="Arial" w:hAnsi="Arial" w:cs="Arial"/>
          <w:color w:val="000000"/>
          <w:sz w:val="22"/>
          <w:szCs w:val="22"/>
        </w:rPr>
      </w:pPr>
      <w:r>
        <w:rPr>
          <w:rFonts w:ascii="Arial" w:hAnsi="Arial" w:cs="Arial"/>
          <w:color w:val="000000"/>
          <w:sz w:val="22"/>
          <w:szCs w:val="22"/>
        </w:rPr>
        <w:t>L</w:t>
      </w:r>
      <w:r w:rsidR="00463C92" w:rsidRPr="000878D9">
        <w:rPr>
          <w:rFonts w:ascii="Arial" w:hAnsi="Arial" w:cs="Arial"/>
          <w:color w:val="000000"/>
          <w:sz w:val="22"/>
          <w:szCs w:val="22"/>
        </w:rPr>
        <w:t>es ordinateurs</w:t>
      </w:r>
      <w:r w:rsidR="00B06287" w:rsidRPr="000878D9">
        <w:rPr>
          <w:rFonts w:ascii="Arial" w:hAnsi="Arial" w:cs="Arial"/>
          <w:color w:val="000000"/>
          <w:sz w:val="22"/>
          <w:szCs w:val="22"/>
        </w:rPr>
        <w:t xml:space="preserve"> : ordinateurs </w:t>
      </w:r>
      <w:r w:rsidR="00463C92" w:rsidRPr="000878D9">
        <w:rPr>
          <w:rFonts w:ascii="Arial" w:hAnsi="Arial" w:cs="Arial"/>
          <w:color w:val="000000"/>
          <w:sz w:val="22"/>
          <w:szCs w:val="22"/>
        </w:rPr>
        <w:t>de bureau, portables, serveurs et assistants personnels (tablettes et téléphones intelligents)</w:t>
      </w:r>
    </w:p>
    <w:p w14:paraId="056D5EFC" w14:textId="5777F352" w:rsidR="00053745" w:rsidRPr="000878D9" w:rsidRDefault="008B1DDD">
      <w:pPr>
        <w:pStyle w:val="Paragraphedeliste"/>
        <w:numPr>
          <w:ilvl w:val="0"/>
          <w:numId w:val="22"/>
        </w:numPr>
        <w:rPr>
          <w:rFonts w:ascii="Arial" w:hAnsi="Arial" w:cs="Arial"/>
          <w:color w:val="000000"/>
          <w:sz w:val="22"/>
          <w:szCs w:val="22"/>
        </w:rPr>
      </w:pPr>
      <w:r>
        <w:rPr>
          <w:rFonts w:ascii="Arial" w:hAnsi="Arial" w:cs="Arial"/>
          <w:color w:val="000000"/>
          <w:sz w:val="22"/>
          <w:szCs w:val="22"/>
        </w:rPr>
        <w:t>L</w:t>
      </w:r>
      <w:r w:rsidR="00463C92" w:rsidRPr="000878D9">
        <w:rPr>
          <w:rFonts w:ascii="Arial" w:hAnsi="Arial" w:cs="Arial"/>
          <w:color w:val="000000"/>
          <w:sz w:val="22"/>
          <w:szCs w:val="22"/>
        </w:rPr>
        <w:t>e</w:t>
      </w:r>
      <w:r w:rsidR="00B06287" w:rsidRPr="000878D9">
        <w:rPr>
          <w:rFonts w:ascii="Arial" w:hAnsi="Arial" w:cs="Arial"/>
          <w:color w:val="000000"/>
          <w:sz w:val="22"/>
          <w:szCs w:val="22"/>
        </w:rPr>
        <w:t xml:space="preserve"> matériel informatique </w:t>
      </w:r>
      <w:r w:rsidR="00463C92" w:rsidRPr="000878D9">
        <w:rPr>
          <w:rFonts w:ascii="Arial" w:hAnsi="Arial" w:cs="Arial"/>
          <w:color w:val="000000"/>
          <w:sz w:val="22"/>
          <w:szCs w:val="22"/>
        </w:rPr>
        <w:t xml:space="preserve">et les logiciels </w:t>
      </w:r>
    </w:p>
    <w:p w14:paraId="4FE195D4" w14:textId="2FBE8754" w:rsidR="00053745" w:rsidRPr="000878D9" w:rsidRDefault="008B1DDD">
      <w:pPr>
        <w:pStyle w:val="Paragraphedeliste"/>
        <w:numPr>
          <w:ilvl w:val="0"/>
          <w:numId w:val="22"/>
        </w:numPr>
        <w:rPr>
          <w:rFonts w:ascii="Arial" w:hAnsi="Arial" w:cs="Arial"/>
          <w:color w:val="000000"/>
          <w:sz w:val="22"/>
          <w:szCs w:val="22"/>
        </w:rPr>
      </w:pPr>
      <w:r>
        <w:rPr>
          <w:rFonts w:ascii="Arial" w:hAnsi="Arial" w:cs="Arial"/>
          <w:color w:val="000000"/>
          <w:sz w:val="22"/>
          <w:szCs w:val="22"/>
        </w:rPr>
        <w:t>L</w:t>
      </w:r>
      <w:r w:rsidR="00463C92" w:rsidRPr="000878D9">
        <w:rPr>
          <w:rFonts w:ascii="Arial" w:hAnsi="Arial" w:cs="Arial"/>
          <w:color w:val="000000"/>
          <w:sz w:val="22"/>
          <w:szCs w:val="22"/>
        </w:rPr>
        <w:t>es appareils mobiles</w:t>
      </w:r>
    </w:p>
    <w:p w14:paraId="1C3DCD45" w14:textId="3B5A62A1" w:rsidR="00053745" w:rsidRPr="000878D9" w:rsidRDefault="008B1DDD">
      <w:pPr>
        <w:pStyle w:val="Paragraphedeliste"/>
        <w:numPr>
          <w:ilvl w:val="0"/>
          <w:numId w:val="22"/>
        </w:numPr>
        <w:rPr>
          <w:rFonts w:ascii="Arial" w:hAnsi="Arial" w:cs="Arial"/>
          <w:color w:val="000000"/>
          <w:sz w:val="22"/>
          <w:szCs w:val="22"/>
        </w:rPr>
      </w:pPr>
      <w:r>
        <w:rPr>
          <w:rFonts w:ascii="Arial" w:hAnsi="Arial" w:cs="Arial"/>
          <w:color w:val="000000"/>
          <w:sz w:val="22"/>
          <w:szCs w:val="22"/>
        </w:rPr>
        <w:t>L</w:t>
      </w:r>
      <w:r w:rsidR="00463C92" w:rsidRPr="000878D9">
        <w:rPr>
          <w:rFonts w:ascii="Arial" w:hAnsi="Arial" w:cs="Arial"/>
          <w:color w:val="000000"/>
          <w:sz w:val="22"/>
          <w:szCs w:val="22"/>
        </w:rPr>
        <w:t>es médias portables – clés USB, CD, DVD</w:t>
      </w:r>
    </w:p>
    <w:p w14:paraId="09F88F16" w14:textId="15868E69" w:rsidR="00053745" w:rsidRPr="000878D9" w:rsidRDefault="008B1DDD">
      <w:pPr>
        <w:pStyle w:val="Paragraphedeliste"/>
        <w:numPr>
          <w:ilvl w:val="0"/>
          <w:numId w:val="22"/>
        </w:numPr>
        <w:rPr>
          <w:rFonts w:ascii="Arial" w:hAnsi="Arial" w:cs="Arial"/>
          <w:color w:val="000000"/>
          <w:sz w:val="22"/>
          <w:szCs w:val="22"/>
        </w:rPr>
      </w:pPr>
      <w:r>
        <w:rPr>
          <w:rFonts w:ascii="Arial" w:hAnsi="Arial" w:cs="Arial"/>
          <w:color w:val="000000"/>
          <w:sz w:val="22"/>
          <w:szCs w:val="22"/>
        </w:rPr>
        <w:t>L</w:t>
      </w:r>
      <w:r w:rsidR="00463C92" w:rsidRPr="000878D9">
        <w:rPr>
          <w:rFonts w:ascii="Arial" w:hAnsi="Arial" w:cs="Arial"/>
          <w:color w:val="000000"/>
          <w:sz w:val="22"/>
          <w:szCs w:val="22"/>
        </w:rPr>
        <w:t>es imprimantes, numériseurs, télécopieurs et photocopieurs avec options d’impression sécurisées</w:t>
      </w:r>
    </w:p>
    <w:p w14:paraId="5522272C" w14:textId="66121667" w:rsidR="004D5D71" w:rsidRPr="000878D9" w:rsidRDefault="008B1DDD" w:rsidP="000878D9">
      <w:pPr>
        <w:pStyle w:val="Paragraphedeliste"/>
        <w:numPr>
          <w:ilvl w:val="0"/>
          <w:numId w:val="22"/>
        </w:numPr>
        <w:rPr>
          <w:rFonts w:ascii="Arial" w:hAnsi="Arial" w:cs="Arial"/>
          <w:b/>
          <w:bCs/>
          <w:iCs/>
        </w:rPr>
      </w:pPr>
      <w:r>
        <w:rPr>
          <w:rFonts w:ascii="Arial" w:hAnsi="Arial" w:cs="Arial"/>
          <w:color w:val="000000"/>
          <w:sz w:val="22"/>
          <w:szCs w:val="22"/>
        </w:rPr>
        <w:t>L</w:t>
      </w:r>
      <w:r w:rsidR="00463C92" w:rsidRPr="000878D9">
        <w:rPr>
          <w:rFonts w:ascii="Arial" w:hAnsi="Arial" w:cs="Arial"/>
          <w:color w:val="000000"/>
          <w:sz w:val="22"/>
          <w:szCs w:val="22"/>
        </w:rPr>
        <w:t>e courrier électronique et les services Internet (p. ex. l’infonuagique)</w:t>
      </w:r>
      <w:bookmarkStart w:id="58" w:name="_Toc447904778"/>
    </w:p>
    <w:p w14:paraId="1A45A48B" w14:textId="77777777" w:rsidR="00813193" w:rsidRPr="000878D9" w:rsidRDefault="00813193" w:rsidP="00813193">
      <w:pPr>
        <w:pStyle w:val="Titre2"/>
        <w:rPr>
          <w:color w:val="000000"/>
        </w:rPr>
      </w:pPr>
      <w:bookmarkStart w:id="59" w:name="_Toc12370877"/>
      <w:r w:rsidRPr="000878D9">
        <w:rPr>
          <w:rFonts w:ascii="Arial" w:hAnsi="Arial" w:cs="Arial"/>
          <w:i w:val="0"/>
          <w:sz w:val="24"/>
          <w:szCs w:val="24"/>
        </w:rPr>
        <w:t>6.1.2 Chiffrement, antivirus et coupe-feu</w:t>
      </w:r>
      <w:bookmarkEnd w:id="58"/>
      <w:bookmarkEnd w:id="59"/>
    </w:p>
    <w:p w14:paraId="7CC62F00" w14:textId="77777777" w:rsidR="00560030" w:rsidRPr="000878D9" w:rsidRDefault="00560030" w:rsidP="00560030">
      <w:pPr>
        <w:rPr>
          <w:rFonts w:ascii="Arial" w:hAnsi="Arial" w:cs="Arial"/>
          <w:color w:val="000000"/>
          <w:sz w:val="22"/>
          <w:szCs w:val="22"/>
        </w:rPr>
      </w:pPr>
    </w:p>
    <w:p w14:paraId="5A061047" w14:textId="77777777" w:rsidR="004F5C84" w:rsidRPr="000878D9" w:rsidRDefault="004F5C84" w:rsidP="004F5C84">
      <w:pPr>
        <w:rPr>
          <w:rFonts w:ascii="Arial" w:hAnsi="Arial" w:cs="Arial"/>
          <w:b/>
          <w:color w:val="000000"/>
          <w:sz w:val="22"/>
          <w:szCs w:val="22"/>
        </w:rPr>
      </w:pPr>
      <w:r w:rsidRPr="000878D9">
        <w:rPr>
          <w:rFonts w:ascii="Arial" w:hAnsi="Arial" w:cs="Arial"/>
          <w:b/>
          <w:color w:val="000000"/>
          <w:sz w:val="22"/>
          <w:szCs w:val="22"/>
        </w:rPr>
        <w:t>Politique</w:t>
      </w:r>
    </w:p>
    <w:p w14:paraId="35AB689B" w14:textId="41AA1398" w:rsidR="00053745" w:rsidRPr="000878D9" w:rsidRDefault="004E676E">
      <w:pPr>
        <w:pStyle w:val="Paragraphedeliste"/>
        <w:numPr>
          <w:ilvl w:val="0"/>
          <w:numId w:val="26"/>
        </w:numPr>
        <w:rPr>
          <w:rFonts w:ascii="Arial" w:hAnsi="Arial" w:cs="Arial"/>
          <w:color w:val="000000"/>
          <w:sz w:val="22"/>
          <w:szCs w:val="22"/>
        </w:rPr>
      </w:pPr>
      <w:r w:rsidRPr="000878D9">
        <w:rPr>
          <w:rFonts w:ascii="Arial" w:hAnsi="Arial" w:cs="Arial"/>
          <w:color w:val="000000"/>
          <w:sz w:val="22"/>
          <w:szCs w:val="22"/>
        </w:rPr>
        <w:t>Les logiciels de chiffrement</w:t>
      </w:r>
      <w:r w:rsidR="000207B8" w:rsidRPr="000878D9">
        <w:rPr>
          <w:rFonts w:ascii="Arial" w:hAnsi="Arial" w:cs="Arial"/>
          <w:color w:val="000000"/>
          <w:sz w:val="22"/>
          <w:szCs w:val="22"/>
        </w:rPr>
        <w:t xml:space="preserve">, les </w:t>
      </w:r>
      <w:r w:rsidRPr="000878D9">
        <w:rPr>
          <w:rFonts w:ascii="Arial" w:hAnsi="Arial" w:cs="Arial"/>
          <w:color w:val="000000"/>
          <w:sz w:val="22"/>
          <w:szCs w:val="22"/>
        </w:rPr>
        <w:t xml:space="preserve">antivirus et les </w:t>
      </w:r>
      <w:r w:rsidR="00FA0BAA" w:rsidRPr="000878D9">
        <w:rPr>
          <w:rFonts w:ascii="Arial" w:hAnsi="Arial" w:cs="Arial"/>
          <w:sz w:val="22"/>
          <w:szCs w:val="22"/>
        </w:rPr>
        <w:t>coupe-feu</w:t>
      </w:r>
      <w:r w:rsidR="00FA0BAA" w:rsidRPr="000878D9">
        <w:rPr>
          <w:rFonts w:ascii="Arial" w:hAnsi="Arial" w:cs="Arial"/>
          <w:color w:val="000000"/>
          <w:sz w:val="22"/>
          <w:szCs w:val="22"/>
        </w:rPr>
        <w:t xml:space="preserve"> sont installés et tenus à jour </w:t>
      </w:r>
      <w:r w:rsidR="00B26457" w:rsidRPr="000878D9">
        <w:rPr>
          <w:rFonts w:ascii="Arial" w:hAnsi="Arial" w:cs="Arial"/>
          <w:color w:val="000000"/>
          <w:sz w:val="22"/>
          <w:szCs w:val="22"/>
        </w:rPr>
        <w:t xml:space="preserve">sur tous les outils technologiques utilisés en contexte professionnel </w:t>
      </w:r>
      <w:r w:rsidR="00FA0BAA" w:rsidRPr="000878D9">
        <w:rPr>
          <w:rFonts w:ascii="Arial" w:hAnsi="Arial" w:cs="Arial"/>
          <w:color w:val="000000"/>
          <w:sz w:val="22"/>
          <w:szCs w:val="22"/>
        </w:rPr>
        <w:t xml:space="preserve">afin d’assurer la sécurité des données des clients. Cela comprend </w:t>
      </w:r>
      <w:r w:rsidR="007C7881" w:rsidRPr="000878D9">
        <w:rPr>
          <w:rFonts w:ascii="Arial" w:hAnsi="Arial" w:cs="Arial"/>
          <w:sz w:val="22"/>
          <w:szCs w:val="22"/>
        </w:rPr>
        <w:t>le chiffrement de</w:t>
      </w:r>
      <w:r w:rsidR="00B26457" w:rsidRPr="000878D9">
        <w:rPr>
          <w:rFonts w:ascii="Arial" w:hAnsi="Arial" w:cs="Arial"/>
          <w:sz w:val="22"/>
          <w:szCs w:val="22"/>
        </w:rPr>
        <w:t>s</w:t>
      </w:r>
      <w:r w:rsidR="007C7881" w:rsidRPr="000878D9">
        <w:rPr>
          <w:rFonts w:ascii="Arial" w:hAnsi="Arial" w:cs="Arial"/>
          <w:sz w:val="22"/>
          <w:szCs w:val="22"/>
        </w:rPr>
        <w:t xml:space="preserve"> données de nature délicate </w:t>
      </w:r>
      <w:r w:rsidR="00B26457" w:rsidRPr="000878D9">
        <w:rPr>
          <w:rFonts w:ascii="Arial" w:hAnsi="Arial" w:cs="Arial"/>
          <w:sz w:val="22"/>
          <w:szCs w:val="22"/>
        </w:rPr>
        <w:t xml:space="preserve">lorsqu’elles sont </w:t>
      </w:r>
      <w:r w:rsidR="007C7881" w:rsidRPr="000878D9">
        <w:rPr>
          <w:rFonts w:ascii="Arial" w:hAnsi="Arial" w:cs="Arial"/>
          <w:sz w:val="22"/>
          <w:szCs w:val="22"/>
        </w:rPr>
        <w:t>stock</w:t>
      </w:r>
      <w:r w:rsidR="00B26457" w:rsidRPr="000878D9">
        <w:rPr>
          <w:rFonts w:ascii="Arial" w:hAnsi="Arial" w:cs="Arial"/>
          <w:sz w:val="22"/>
          <w:szCs w:val="22"/>
        </w:rPr>
        <w:t>ées</w:t>
      </w:r>
      <w:r w:rsidR="007C7881" w:rsidRPr="000878D9">
        <w:rPr>
          <w:rFonts w:ascii="Arial" w:hAnsi="Arial" w:cs="Arial"/>
          <w:sz w:val="22"/>
          <w:szCs w:val="22"/>
        </w:rPr>
        <w:t xml:space="preserve"> </w:t>
      </w:r>
      <w:r w:rsidR="00B26457" w:rsidRPr="000878D9">
        <w:rPr>
          <w:rFonts w:ascii="Arial" w:hAnsi="Arial" w:cs="Arial"/>
          <w:sz w:val="22"/>
          <w:szCs w:val="22"/>
        </w:rPr>
        <w:t>ou transmises</w:t>
      </w:r>
      <w:r w:rsidR="007C7881" w:rsidRPr="000878D9">
        <w:rPr>
          <w:rFonts w:ascii="Arial" w:hAnsi="Arial" w:cs="Arial"/>
          <w:sz w:val="22"/>
          <w:szCs w:val="22"/>
        </w:rPr>
        <w:t xml:space="preserve">, y compris </w:t>
      </w:r>
      <w:r w:rsidR="00B26457" w:rsidRPr="000878D9">
        <w:rPr>
          <w:rFonts w:ascii="Arial" w:hAnsi="Arial" w:cs="Arial"/>
          <w:sz w:val="22"/>
          <w:szCs w:val="22"/>
        </w:rPr>
        <w:t xml:space="preserve">lors de leur </w:t>
      </w:r>
      <w:r w:rsidR="007C7881" w:rsidRPr="000878D9">
        <w:rPr>
          <w:rFonts w:ascii="Arial" w:hAnsi="Arial" w:cs="Arial"/>
          <w:sz w:val="22"/>
          <w:szCs w:val="22"/>
        </w:rPr>
        <w:t xml:space="preserve">transmission </w:t>
      </w:r>
      <w:r w:rsidR="007C7881" w:rsidRPr="000878D9">
        <w:rPr>
          <w:rFonts w:ascii="Arial" w:hAnsi="Arial" w:cs="Arial"/>
          <w:color w:val="000000"/>
          <w:sz w:val="22"/>
          <w:szCs w:val="22"/>
        </w:rPr>
        <w:t xml:space="preserve">vers les serveurs de sauvegarde. </w:t>
      </w:r>
    </w:p>
    <w:p w14:paraId="0BD8E2F8" w14:textId="6D6A5129" w:rsidR="00053745" w:rsidRPr="000878D9" w:rsidRDefault="005872B3">
      <w:pPr>
        <w:pStyle w:val="Paragraphedeliste"/>
        <w:numPr>
          <w:ilvl w:val="0"/>
          <w:numId w:val="26"/>
        </w:numPr>
        <w:rPr>
          <w:rFonts w:ascii="Arial" w:hAnsi="Arial" w:cs="Arial"/>
          <w:color w:val="000000"/>
          <w:sz w:val="22"/>
          <w:szCs w:val="22"/>
        </w:rPr>
      </w:pPr>
      <w:r w:rsidRPr="000878D9">
        <w:rPr>
          <w:rFonts w:ascii="Arial" w:hAnsi="Arial" w:cs="Arial"/>
          <w:color w:val="000000"/>
          <w:sz w:val="22"/>
          <w:szCs w:val="22"/>
        </w:rPr>
        <w:t xml:space="preserve">Les mesures de protection </w:t>
      </w:r>
      <w:r w:rsidR="00250557">
        <w:rPr>
          <w:rFonts w:ascii="Arial" w:hAnsi="Arial" w:cs="Arial"/>
          <w:color w:val="000000"/>
          <w:sz w:val="22"/>
          <w:szCs w:val="22"/>
        </w:rPr>
        <w:t>de ces</w:t>
      </w:r>
      <w:r w:rsidRPr="000878D9">
        <w:rPr>
          <w:rFonts w:ascii="Arial" w:hAnsi="Arial" w:cs="Arial"/>
          <w:color w:val="000000"/>
          <w:sz w:val="22"/>
          <w:szCs w:val="22"/>
        </w:rPr>
        <w:t xml:space="preserve"> </w:t>
      </w:r>
      <w:r w:rsidR="00B26457" w:rsidRPr="000878D9">
        <w:rPr>
          <w:rFonts w:ascii="Arial" w:hAnsi="Arial" w:cs="Arial"/>
          <w:color w:val="000000"/>
          <w:sz w:val="22"/>
          <w:szCs w:val="22"/>
        </w:rPr>
        <w:t>outils technologiques</w:t>
      </w:r>
      <w:r w:rsidR="00D75A7B">
        <w:rPr>
          <w:rFonts w:ascii="Arial" w:hAnsi="Arial" w:cs="Arial"/>
          <w:color w:val="000000"/>
          <w:sz w:val="22"/>
          <w:szCs w:val="22"/>
        </w:rPr>
        <w:t xml:space="preserve"> </w:t>
      </w:r>
      <w:r w:rsidR="007C7881" w:rsidRPr="000878D9">
        <w:rPr>
          <w:rFonts w:ascii="Arial" w:hAnsi="Arial" w:cs="Arial"/>
          <w:color w:val="000000"/>
          <w:sz w:val="22"/>
          <w:szCs w:val="22"/>
        </w:rPr>
        <w:t xml:space="preserve">sont revues sur une base annuelle et mises à </w:t>
      </w:r>
      <w:r w:rsidR="00B26457" w:rsidRPr="000878D9">
        <w:rPr>
          <w:rFonts w:ascii="Arial" w:hAnsi="Arial" w:cs="Arial"/>
          <w:color w:val="000000"/>
          <w:sz w:val="22"/>
          <w:szCs w:val="22"/>
        </w:rPr>
        <w:t xml:space="preserve">niveau </w:t>
      </w:r>
      <w:r w:rsidR="007C7881" w:rsidRPr="000878D9">
        <w:rPr>
          <w:rFonts w:ascii="Arial" w:hAnsi="Arial" w:cs="Arial"/>
          <w:color w:val="000000"/>
          <w:sz w:val="22"/>
          <w:szCs w:val="22"/>
        </w:rPr>
        <w:t xml:space="preserve">lorsque nécessaire. </w:t>
      </w:r>
    </w:p>
    <w:p w14:paraId="1A8803B6" w14:textId="19E9E786" w:rsidR="00782CFF" w:rsidRPr="000878D9" w:rsidRDefault="00215659" w:rsidP="00280303">
      <w:pPr>
        <w:pStyle w:val="Paragraphedeliste"/>
        <w:numPr>
          <w:ilvl w:val="0"/>
          <w:numId w:val="26"/>
        </w:numPr>
        <w:rPr>
          <w:rFonts w:ascii="Arial" w:hAnsi="Arial" w:cs="Arial"/>
          <w:color w:val="000000"/>
          <w:sz w:val="22"/>
          <w:szCs w:val="22"/>
        </w:rPr>
      </w:pPr>
      <w:r w:rsidRPr="000878D9">
        <w:rPr>
          <w:rFonts w:ascii="Arial" w:hAnsi="Arial" w:cs="Arial"/>
          <w:color w:val="000000"/>
          <w:sz w:val="22"/>
          <w:szCs w:val="22"/>
        </w:rPr>
        <w:t xml:space="preserve">Lorsque </w:t>
      </w:r>
      <w:r w:rsidR="00762D1B">
        <w:rPr>
          <w:rFonts w:ascii="Arial" w:hAnsi="Arial" w:cs="Arial"/>
          <w:color w:val="000000"/>
          <w:sz w:val="22"/>
          <w:szCs w:val="22"/>
        </w:rPr>
        <w:t>c</w:t>
      </w:r>
      <w:r w:rsidR="00B26457" w:rsidRPr="000878D9">
        <w:rPr>
          <w:rFonts w:ascii="Arial" w:hAnsi="Arial" w:cs="Arial"/>
          <w:color w:val="000000"/>
          <w:sz w:val="22"/>
          <w:szCs w:val="22"/>
        </w:rPr>
        <w:t xml:space="preserve">es outils technologiques sont </w:t>
      </w:r>
      <w:r w:rsidRPr="000878D9">
        <w:rPr>
          <w:rFonts w:ascii="Arial" w:hAnsi="Arial" w:cs="Arial"/>
          <w:color w:val="000000"/>
          <w:sz w:val="22"/>
          <w:szCs w:val="22"/>
        </w:rPr>
        <w:t>sans surveillance ou en cours de transport, tous les appareils doivent être fermés (éteints). Si vous ne faites que fermer votre session, verrouiller l’appareil ou le laisser en mode veille, les mesures de sécurité supplémentaires peuvent être inefficaces.</w:t>
      </w:r>
    </w:p>
    <w:p w14:paraId="6F0318C2" w14:textId="77777777" w:rsidR="00782CFF" w:rsidRPr="000878D9" w:rsidRDefault="00782CFF" w:rsidP="00782CFF">
      <w:pPr>
        <w:pStyle w:val="Paragraphedeliste"/>
        <w:ind w:left="360"/>
        <w:rPr>
          <w:rFonts w:ascii="Arial" w:hAnsi="Arial" w:cs="Arial"/>
          <w:color w:val="000000"/>
          <w:sz w:val="22"/>
          <w:szCs w:val="22"/>
        </w:rPr>
      </w:pPr>
    </w:p>
    <w:p w14:paraId="64D9BACB" w14:textId="77777777" w:rsidR="002667CF" w:rsidRPr="000878D9" w:rsidRDefault="002667CF" w:rsidP="002667CF">
      <w:pPr>
        <w:rPr>
          <w:rFonts w:ascii="Arial" w:hAnsi="Arial" w:cs="Arial"/>
          <w:color w:val="000000"/>
          <w:sz w:val="22"/>
          <w:szCs w:val="22"/>
        </w:rPr>
      </w:pPr>
    </w:p>
    <w:p w14:paraId="0FDFE261" w14:textId="77777777" w:rsidR="00F02F72" w:rsidRPr="000878D9" w:rsidRDefault="00F02F72" w:rsidP="002667CF">
      <w:pPr>
        <w:rPr>
          <w:rFonts w:ascii="Arial" w:hAnsi="Arial" w:cs="Arial"/>
          <w:color w:val="000000"/>
          <w:sz w:val="22"/>
          <w:szCs w:val="22"/>
        </w:rPr>
      </w:pPr>
      <w:r w:rsidRPr="000878D9">
        <w:rPr>
          <w:rFonts w:ascii="Arial" w:hAnsi="Arial" w:cs="Arial"/>
          <w:color w:val="000000"/>
          <w:sz w:val="22"/>
          <w:szCs w:val="22"/>
        </w:rPr>
        <w:t>Précisions sur les programmes de sécurité</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600"/>
        <w:gridCol w:w="2160"/>
      </w:tblGrid>
      <w:tr w:rsidR="008F3166" w:rsidRPr="000878D9" w14:paraId="2E09CF4C" w14:textId="77777777" w:rsidTr="009E79CA">
        <w:tc>
          <w:tcPr>
            <w:tcW w:w="3690" w:type="dxa"/>
          </w:tcPr>
          <w:p w14:paraId="1AFC548B" w14:textId="77777777" w:rsidR="008F3166" w:rsidRPr="000878D9" w:rsidRDefault="008F3166" w:rsidP="00F02C18">
            <w:pPr>
              <w:rPr>
                <w:rFonts w:ascii="Arial" w:hAnsi="Arial" w:cs="Arial"/>
                <w:b/>
                <w:color w:val="000000"/>
                <w:sz w:val="22"/>
                <w:szCs w:val="22"/>
              </w:rPr>
            </w:pPr>
            <w:r w:rsidRPr="000878D9">
              <w:rPr>
                <w:rFonts w:ascii="Arial" w:hAnsi="Arial" w:cs="Arial"/>
                <w:b/>
                <w:color w:val="000000"/>
                <w:sz w:val="22"/>
                <w:szCs w:val="22"/>
              </w:rPr>
              <w:t>Mesures de protection</w:t>
            </w:r>
          </w:p>
        </w:tc>
        <w:tc>
          <w:tcPr>
            <w:tcW w:w="3600" w:type="dxa"/>
          </w:tcPr>
          <w:p w14:paraId="5D441FE7" w14:textId="77777777" w:rsidR="008F3166" w:rsidRPr="000878D9" w:rsidRDefault="008F3166" w:rsidP="00F02C18">
            <w:pPr>
              <w:rPr>
                <w:rFonts w:ascii="Arial" w:hAnsi="Arial" w:cs="Arial"/>
                <w:b/>
                <w:color w:val="000000"/>
                <w:sz w:val="22"/>
                <w:szCs w:val="22"/>
              </w:rPr>
            </w:pPr>
            <w:r w:rsidRPr="000878D9">
              <w:rPr>
                <w:rFonts w:ascii="Arial" w:hAnsi="Arial" w:cs="Arial"/>
                <w:b/>
                <w:color w:val="000000"/>
                <w:sz w:val="22"/>
                <w:szCs w:val="22"/>
              </w:rPr>
              <w:t>Produit</w:t>
            </w:r>
          </w:p>
        </w:tc>
        <w:tc>
          <w:tcPr>
            <w:tcW w:w="2160" w:type="dxa"/>
          </w:tcPr>
          <w:p w14:paraId="1988BEBB" w14:textId="77777777" w:rsidR="008F3166" w:rsidRPr="000878D9" w:rsidRDefault="008F3166" w:rsidP="008F3166">
            <w:pPr>
              <w:rPr>
                <w:rFonts w:ascii="Arial" w:hAnsi="Arial" w:cs="Arial"/>
                <w:b/>
                <w:color w:val="000000"/>
                <w:sz w:val="22"/>
                <w:szCs w:val="22"/>
              </w:rPr>
            </w:pPr>
            <w:r w:rsidRPr="000878D9">
              <w:rPr>
                <w:rFonts w:ascii="Arial" w:hAnsi="Arial" w:cs="Arial"/>
                <w:b/>
                <w:color w:val="000000"/>
                <w:sz w:val="22"/>
                <w:szCs w:val="22"/>
              </w:rPr>
              <w:t>Dernière mise à jour</w:t>
            </w:r>
          </w:p>
        </w:tc>
      </w:tr>
      <w:tr w:rsidR="008F3166" w:rsidRPr="000878D9" w14:paraId="191F2CA6" w14:textId="77777777" w:rsidTr="009E79CA">
        <w:tc>
          <w:tcPr>
            <w:tcW w:w="3690" w:type="dxa"/>
          </w:tcPr>
          <w:p w14:paraId="49625566" w14:textId="77777777" w:rsidR="008F3166" w:rsidRPr="000878D9" w:rsidRDefault="008F3166" w:rsidP="00F02C18">
            <w:pPr>
              <w:rPr>
                <w:rFonts w:ascii="Arial" w:hAnsi="Arial" w:cs="Arial"/>
                <w:color w:val="000000"/>
                <w:sz w:val="22"/>
                <w:szCs w:val="22"/>
              </w:rPr>
            </w:pPr>
            <w:r w:rsidRPr="000878D9">
              <w:rPr>
                <w:rFonts w:ascii="Arial" w:hAnsi="Arial" w:cs="Arial"/>
                <w:color w:val="000000"/>
                <w:sz w:val="22"/>
                <w:szCs w:val="22"/>
              </w:rPr>
              <w:t>Chiffrement</w:t>
            </w:r>
          </w:p>
        </w:tc>
        <w:tc>
          <w:tcPr>
            <w:tcW w:w="3600" w:type="dxa"/>
          </w:tcPr>
          <w:p w14:paraId="5C730C22" w14:textId="77777777" w:rsidR="008F3166" w:rsidRPr="000878D9" w:rsidRDefault="008F3166" w:rsidP="00F02C18">
            <w:pPr>
              <w:rPr>
                <w:rFonts w:ascii="Arial" w:hAnsi="Arial" w:cs="Arial"/>
                <w:color w:val="000000"/>
                <w:sz w:val="22"/>
                <w:szCs w:val="22"/>
              </w:rPr>
            </w:pPr>
          </w:p>
        </w:tc>
        <w:tc>
          <w:tcPr>
            <w:tcW w:w="2160" w:type="dxa"/>
          </w:tcPr>
          <w:p w14:paraId="44A56BA3" w14:textId="77777777" w:rsidR="008F3166" w:rsidRPr="000878D9" w:rsidRDefault="008F3166" w:rsidP="00F02C18">
            <w:pPr>
              <w:rPr>
                <w:rFonts w:ascii="Arial" w:hAnsi="Arial" w:cs="Arial"/>
                <w:color w:val="000000"/>
                <w:sz w:val="22"/>
                <w:szCs w:val="22"/>
              </w:rPr>
            </w:pPr>
          </w:p>
        </w:tc>
      </w:tr>
      <w:tr w:rsidR="008F3166" w:rsidRPr="000878D9" w14:paraId="0B1C0A9A" w14:textId="77777777" w:rsidTr="009E79CA">
        <w:tc>
          <w:tcPr>
            <w:tcW w:w="3690" w:type="dxa"/>
          </w:tcPr>
          <w:p w14:paraId="5C00AD60" w14:textId="77777777" w:rsidR="008F3166" w:rsidRPr="000878D9" w:rsidRDefault="008F3166" w:rsidP="00F02C18">
            <w:pPr>
              <w:rPr>
                <w:rFonts w:ascii="Arial" w:hAnsi="Arial" w:cs="Arial"/>
                <w:color w:val="000000"/>
                <w:sz w:val="22"/>
                <w:szCs w:val="22"/>
              </w:rPr>
            </w:pPr>
            <w:r w:rsidRPr="000878D9">
              <w:rPr>
                <w:rFonts w:ascii="Arial" w:hAnsi="Arial" w:cs="Arial"/>
                <w:color w:val="000000"/>
                <w:sz w:val="22"/>
                <w:szCs w:val="22"/>
              </w:rPr>
              <w:t>Antivirus ou protection contre les logiciels malveillants</w:t>
            </w:r>
          </w:p>
        </w:tc>
        <w:tc>
          <w:tcPr>
            <w:tcW w:w="3600" w:type="dxa"/>
          </w:tcPr>
          <w:p w14:paraId="21082A3F" w14:textId="77777777" w:rsidR="008F3166" w:rsidRPr="000878D9" w:rsidRDefault="008F3166" w:rsidP="00F02C18">
            <w:pPr>
              <w:rPr>
                <w:rFonts w:ascii="Arial" w:hAnsi="Arial" w:cs="Arial"/>
                <w:color w:val="000000"/>
                <w:sz w:val="22"/>
                <w:szCs w:val="22"/>
              </w:rPr>
            </w:pPr>
          </w:p>
        </w:tc>
        <w:tc>
          <w:tcPr>
            <w:tcW w:w="2160" w:type="dxa"/>
          </w:tcPr>
          <w:p w14:paraId="51497BB7" w14:textId="77777777" w:rsidR="008F3166" w:rsidRPr="000878D9" w:rsidRDefault="008F3166" w:rsidP="00F02C18">
            <w:pPr>
              <w:rPr>
                <w:rFonts w:ascii="Arial" w:hAnsi="Arial" w:cs="Arial"/>
                <w:color w:val="000000"/>
                <w:sz w:val="22"/>
                <w:szCs w:val="22"/>
              </w:rPr>
            </w:pPr>
          </w:p>
        </w:tc>
      </w:tr>
      <w:tr w:rsidR="008F3166" w:rsidRPr="000878D9" w14:paraId="4F8A8170" w14:textId="77777777" w:rsidTr="009E79CA">
        <w:tc>
          <w:tcPr>
            <w:tcW w:w="3690" w:type="dxa"/>
          </w:tcPr>
          <w:p w14:paraId="4DCF77BB" w14:textId="77777777" w:rsidR="008F3166" w:rsidRPr="000878D9" w:rsidRDefault="008F3166" w:rsidP="00F02C18">
            <w:pPr>
              <w:rPr>
                <w:rFonts w:ascii="Arial" w:hAnsi="Arial" w:cs="Arial"/>
                <w:color w:val="000000"/>
                <w:sz w:val="22"/>
                <w:szCs w:val="22"/>
              </w:rPr>
            </w:pPr>
            <w:r w:rsidRPr="000878D9">
              <w:rPr>
                <w:rFonts w:ascii="Arial" w:hAnsi="Arial" w:cs="Arial"/>
                <w:color w:val="000000"/>
                <w:sz w:val="22"/>
                <w:szCs w:val="22"/>
              </w:rPr>
              <w:t>Coupe-feu</w:t>
            </w:r>
          </w:p>
        </w:tc>
        <w:tc>
          <w:tcPr>
            <w:tcW w:w="3600" w:type="dxa"/>
          </w:tcPr>
          <w:p w14:paraId="2B312D35" w14:textId="77777777" w:rsidR="008F3166" w:rsidRPr="000878D9" w:rsidRDefault="008F3166" w:rsidP="00F02C18">
            <w:pPr>
              <w:rPr>
                <w:rFonts w:ascii="Arial" w:hAnsi="Arial" w:cs="Arial"/>
                <w:color w:val="000000"/>
                <w:sz w:val="22"/>
                <w:szCs w:val="22"/>
              </w:rPr>
            </w:pPr>
          </w:p>
        </w:tc>
        <w:tc>
          <w:tcPr>
            <w:tcW w:w="2160" w:type="dxa"/>
          </w:tcPr>
          <w:p w14:paraId="18A00FCA" w14:textId="77777777" w:rsidR="008F3166" w:rsidRPr="000878D9" w:rsidRDefault="008F3166" w:rsidP="00F02C18">
            <w:pPr>
              <w:rPr>
                <w:rFonts w:ascii="Arial" w:hAnsi="Arial" w:cs="Arial"/>
                <w:color w:val="000000"/>
                <w:sz w:val="22"/>
                <w:szCs w:val="22"/>
              </w:rPr>
            </w:pPr>
          </w:p>
        </w:tc>
      </w:tr>
    </w:tbl>
    <w:p w14:paraId="0F94835A" w14:textId="77777777" w:rsidR="00F02C18" w:rsidRPr="000878D9" w:rsidRDefault="00F02C18" w:rsidP="00F02C18">
      <w:pPr>
        <w:rPr>
          <w:rFonts w:ascii="Arial" w:hAnsi="Arial" w:cs="Arial"/>
          <w:color w:val="000000"/>
          <w:sz w:val="22"/>
          <w:szCs w:val="22"/>
        </w:rPr>
      </w:pPr>
    </w:p>
    <w:p w14:paraId="4F7FC91E" w14:textId="77777777" w:rsidR="00813193" w:rsidRPr="000878D9" w:rsidRDefault="00813193" w:rsidP="00813193">
      <w:pPr>
        <w:pStyle w:val="Titre2"/>
        <w:rPr>
          <w:color w:val="000000"/>
        </w:rPr>
      </w:pPr>
      <w:bookmarkStart w:id="60" w:name="_Toc447904779"/>
      <w:bookmarkStart w:id="61" w:name="_Toc12370878"/>
      <w:r w:rsidRPr="000878D9">
        <w:rPr>
          <w:rFonts w:ascii="Arial" w:hAnsi="Arial" w:cs="Arial"/>
          <w:i w:val="0"/>
          <w:sz w:val="24"/>
          <w:szCs w:val="24"/>
        </w:rPr>
        <w:t>6.1.3 Écrans de veille, nom d’utilisateur et mots de passe</w:t>
      </w:r>
      <w:bookmarkEnd w:id="60"/>
      <w:bookmarkEnd w:id="61"/>
    </w:p>
    <w:p w14:paraId="7453714A" w14:textId="77777777" w:rsidR="004661AB" w:rsidRPr="000878D9" w:rsidRDefault="004661AB">
      <w:pPr>
        <w:rPr>
          <w:rFonts w:ascii="Arial" w:hAnsi="Arial" w:cs="Arial"/>
          <w:color w:val="000000"/>
          <w:sz w:val="22"/>
          <w:szCs w:val="22"/>
        </w:rPr>
      </w:pPr>
    </w:p>
    <w:p w14:paraId="402E2B94" w14:textId="77777777" w:rsidR="00C127D5" w:rsidRPr="000878D9" w:rsidRDefault="003562BA">
      <w:pPr>
        <w:rPr>
          <w:rFonts w:ascii="Arial" w:hAnsi="Arial" w:cs="Arial"/>
          <w:color w:val="000000"/>
          <w:sz w:val="22"/>
          <w:szCs w:val="22"/>
        </w:rPr>
      </w:pPr>
      <w:r w:rsidRPr="000878D9">
        <w:rPr>
          <w:rFonts w:ascii="Arial" w:hAnsi="Arial" w:cs="Arial"/>
          <w:color w:val="000000"/>
          <w:sz w:val="22"/>
          <w:szCs w:val="22"/>
        </w:rPr>
        <w:t xml:space="preserve">Le chiffrement n’élimine pas la nécessité de créer un mot de passe difficile à décoder. </w:t>
      </w:r>
    </w:p>
    <w:p w14:paraId="464AA4CE" w14:textId="77777777" w:rsidR="00053745" w:rsidRPr="000878D9" w:rsidRDefault="008A475C">
      <w:pPr>
        <w:pStyle w:val="Paragraphedeliste"/>
        <w:numPr>
          <w:ilvl w:val="0"/>
          <w:numId w:val="16"/>
        </w:numPr>
        <w:autoSpaceDE w:val="0"/>
        <w:autoSpaceDN w:val="0"/>
        <w:adjustRightInd w:val="0"/>
        <w:rPr>
          <w:rFonts w:ascii="Arial" w:hAnsi="Arial" w:cs="Arial"/>
          <w:sz w:val="22"/>
          <w:szCs w:val="22"/>
        </w:rPr>
      </w:pPr>
      <w:r w:rsidRPr="000878D9">
        <w:rPr>
          <w:rFonts w:ascii="Arial" w:hAnsi="Arial" w:cs="Arial"/>
          <w:sz w:val="22"/>
          <w:szCs w:val="22"/>
        </w:rPr>
        <w:t>Protégez les noms d’utilisateur et les mots de passe et ne les partagez pas.</w:t>
      </w:r>
    </w:p>
    <w:p w14:paraId="38A15D16" w14:textId="77777777" w:rsidR="00053745" w:rsidRPr="000878D9" w:rsidRDefault="008A475C">
      <w:pPr>
        <w:pStyle w:val="Paragraphedeliste"/>
        <w:numPr>
          <w:ilvl w:val="0"/>
          <w:numId w:val="16"/>
        </w:numPr>
        <w:autoSpaceDE w:val="0"/>
        <w:autoSpaceDN w:val="0"/>
        <w:adjustRightInd w:val="0"/>
        <w:rPr>
          <w:rFonts w:ascii="Arial" w:hAnsi="Arial" w:cs="Arial"/>
          <w:sz w:val="22"/>
          <w:szCs w:val="22"/>
        </w:rPr>
      </w:pPr>
      <w:r w:rsidRPr="000878D9">
        <w:rPr>
          <w:rFonts w:ascii="Arial" w:hAnsi="Arial" w:cs="Arial"/>
          <w:sz w:val="22"/>
          <w:szCs w:val="22"/>
        </w:rPr>
        <w:t>Choisissez des mots de passe difficiles à décoder (utilisez des majuscules, des minuscules, des chiffres et des symboles et un minimum de huit caractères).</w:t>
      </w:r>
    </w:p>
    <w:p w14:paraId="217CDE33" w14:textId="373B5BEB" w:rsidR="00053745" w:rsidRPr="000878D9" w:rsidRDefault="008A475C" w:rsidP="00414602">
      <w:pPr>
        <w:numPr>
          <w:ilvl w:val="1"/>
          <w:numId w:val="16"/>
        </w:numPr>
        <w:rPr>
          <w:rFonts w:ascii="Arial" w:hAnsi="Arial" w:cs="Arial"/>
          <w:color w:val="000000"/>
          <w:sz w:val="22"/>
          <w:szCs w:val="22"/>
        </w:rPr>
      </w:pPr>
      <w:r w:rsidRPr="000878D9">
        <w:rPr>
          <w:rFonts w:ascii="Arial" w:hAnsi="Arial" w:cs="Arial"/>
          <w:color w:val="000000"/>
          <w:sz w:val="22"/>
          <w:szCs w:val="22"/>
        </w:rPr>
        <w:t>Évite</w:t>
      </w:r>
      <w:r w:rsidR="00762D1B">
        <w:rPr>
          <w:rFonts w:ascii="Arial" w:hAnsi="Arial" w:cs="Arial"/>
          <w:color w:val="000000"/>
          <w:sz w:val="22"/>
          <w:szCs w:val="22"/>
        </w:rPr>
        <w:t>z</w:t>
      </w:r>
      <w:r w:rsidRPr="000878D9">
        <w:rPr>
          <w:rFonts w:ascii="Arial" w:hAnsi="Arial" w:cs="Arial"/>
          <w:color w:val="000000"/>
          <w:sz w:val="22"/>
          <w:szCs w:val="22"/>
        </w:rPr>
        <w:t xml:space="preserve"> les noms propres ou les mots communs répertoriés dans les dictionnaires (p. ex. assurance, motdepasse) et des renseignements personnels comme les noms de membres de la famille ou d’animaux, les dates d’anniversaire, les numéros d’identité émis par le gouvernement ou des mots ayant trait à des passe-temps et à des intérêts personnels. </w:t>
      </w:r>
    </w:p>
    <w:p w14:paraId="4E650FC3" w14:textId="03B6362B" w:rsidR="00053745" w:rsidRPr="000878D9" w:rsidRDefault="00762D1B">
      <w:pPr>
        <w:pStyle w:val="Paragraphedeliste"/>
        <w:numPr>
          <w:ilvl w:val="0"/>
          <w:numId w:val="16"/>
        </w:numPr>
        <w:autoSpaceDE w:val="0"/>
        <w:autoSpaceDN w:val="0"/>
        <w:adjustRightInd w:val="0"/>
        <w:rPr>
          <w:rFonts w:ascii="Arial" w:hAnsi="Arial" w:cs="Arial"/>
          <w:sz w:val="22"/>
          <w:szCs w:val="22"/>
        </w:rPr>
      </w:pPr>
      <w:r>
        <w:rPr>
          <w:rFonts w:ascii="Arial" w:hAnsi="Arial" w:cs="Arial"/>
          <w:sz w:val="22"/>
          <w:szCs w:val="22"/>
        </w:rPr>
        <w:t xml:space="preserve">Protégez votre </w:t>
      </w:r>
      <w:r w:rsidR="008A475C" w:rsidRPr="000878D9">
        <w:rPr>
          <w:rFonts w:ascii="Arial" w:hAnsi="Arial" w:cs="Arial"/>
          <w:sz w:val="22"/>
          <w:szCs w:val="22"/>
        </w:rPr>
        <w:t xml:space="preserve">écran de veille </w:t>
      </w:r>
      <w:r>
        <w:rPr>
          <w:rFonts w:ascii="Arial" w:hAnsi="Arial" w:cs="Arial"/>
          <w:sz w:val="22"/>
          <w:szCs w:val="22"/>
        </w:rPr>
        <w:t xml:space="preserve">à l’aide d’un mot de passe </w:t>
      </w:r>
      <w:r w:rsidR="00992CA8" w:rsidRPr="000878D9">
        <w:rPr>
          <w:rFonts w:ascii="Arial" w:hAnsi="Arial" w:cs="Arial"/>
          <w:sz w:val="22"/>
          <w:szCs w:val="22"/>
        </w:rPr>
        <w:t>afin d’</w:t>
      </w:r>
      <w:r w:rsidR="008A475C" w:rsidRPr="000878D9">
        <w:rPr>
          <w:rFonts w:ascii="Arial" w:hAnsi="Arial" w:cs="Arial"/>
          <w:sz w:val="22"/>
          <w:szCs w:val="22"/>
        </w:rPr>
        <w:t>empêcher l’accès non autorisé à votre ordinateur.</w:t>
      </w:r>
    </w:p>
    <w:p w14:paraId="161A7F63" w14:textId="77777777" w:rsidR="00053745" w:rsidRPr="000878D9" w:rsidRDefault="003562BA">
      <w:pPr>
        <w:pStyle w:val="Paragraphedeliste"/>
        <w:numPr>
          <w:ilvl w:val="0"/>
          <w:numId w:val="16"/>
        </w:numPr>
        <w:autoSpaceDE w:val="0"/>
        <w:autoSpaceDN w:val="0"/>
        <w:adjustRightInd w:val="0"/>
        <w:rPr>
          <w:rFonts w:ascii="Arial" w:hAnsi="Arial" w:cs="Arial"/>
          <w:sz w:val="22"/>
          <w:szCs w:val="22"/>
        </w:rPr>
      </w:pPr>
      <w:r w:rsidRPr="000878D9">
        <w:rPr>
          <w:rFonts w:ascii="Arial" w:hAnsi="Arial" w:cs="Arial"/>
          <w:sz w:val="22"/>
          <w:szCs w:val="22"/>
        </w:rPr>
        <w:t>Lorsque vous vous absentez tempora</w:t>
      </w:r>
      <w:r w:rsidR="00117A2A" w:rsidRPr="000878D9">
        <w:rPr>
          <w:rFonts w:ascii="Arial" w:hAnsi="Arial" w:cs="Arial"/>
          <w:sz w:val="22"/>
          <w:szCs w:val="22"/>
        </w:rPr>
        <w:t>irement, utilisez la fonction « Verrouiller cet ordinateur </w:t>
      </w:r>
      <w:r w:rsidRPr="000878D9">
        <w:rPr>
          <w:rFonts w:ascii="Arial" w:hAnsi="Arial" w:cs="Arial"/>
          <w:sz w:val="22"/>
          <w:szCs w:val="22"/>
        </w:rPr>
        <w:t>».</w:t>
      </w:r>
    </w:p>
    <w:p w14:paraId="1195C0C0" w14:textId="77777777" w:rsidR="00813193" w:rsidRPr="000878D9" w:rsidRDefault="00813193" w:rsidP="00813193">
      <w:pPr>
        <w:pStyle w:val="Titre2"/>
        <w:rPr>
          <w:color w:val="000000"/>
        </w:rPr>
      </w:pPr>
      <w:bookmarkStart w:id="62" w:name="_Toc447904780"/>
      <w:bookmarkStart w:id="63" w:name="_Toc12370879"/>
      <w:r w:rsidRPr="000878D9">
        <w:rPr>
          <w:rFonts w:ascii="Arial" w:hAnsi="Arial" w:cs="Arial"/>
          <w:i w:val="0"/>
          <w:sz w:val="24"/>
          <w:szCs w:val="24"/>
        </w:rPr>
        <w:t>6.1.4 Courriel sécurisé</w:t>
      </w:r>
      <w:bookmarkEnd w:id="62"/>
      <w:bookmarkEnd w:id="63"/>
    </w:p>
    <w:p w14:paraId="391039AD" w14:textId="77777777" w:rsidR="00BF5AD4" w:rsidRPr="000878D9" w:rsidRDefault="00BF5AD4" w:rsidP="00620926">
      <w:pPr>
        <w:autoSpaceDE w:val="0"/>
        <w:autoSpaceDN w:val="0"/>
        <w:adjustRightInd w:val="0"/>
        <w:rPr>
          <w:rFonts w:ascii="Arial" w:hAnsi="Arial" w:cs="Arial"/>
          <w:sz w:val="22"/>
          <w:szCs w:val="22"/>
        </w:rPr>
      </w:pPr>
    </w:p>
    <w:p w14:paraId="3E8176F7" w14:textId="77777777" w:rsidR="00620926" w:rsidRPr="000878D9" w:rsidRDefault="00813193" w:rsidP="00620926">
      <w:pPr>
        <w:autoSpaceDE w:val="0"/>
        <w:autoSpaceDN w:val="0"/>
        <w:adjustRightInd w:val="0"/>
        <w:rPr>
          <w:rFonts w:ascii="Arial" w:hAnsi="Arial" w:cs="Arial"/>
          <w:b/>
          <w:sz w:val="22"/>
          <w:szCs w:val="22"/>
        </w:rPr>
      </w:pPr>
      <w:r w:rsidRPr="000878D9">
        <w:rPr>
          <w:rFonts w:ascii="Arial" w:hAnsi="Arial" w:cs="Arial"/>
          <w:b/>
          <w:sz w:val="22"/>
          <w:szCs w:val="22"/>
        </w:rPr>
        <w:t>Protection à l’aide d’un mot de passe</w:t>
      </w:r>
    </w:p>
    <w:p w14:paraId="07BDC8C3" w14:textId="77777777" w:rsidR="00620926" w:rsidRPr="000878D9" w:rsidRDefault="00394480" w:rsidP="00620926">
      <w:pPr>
        <w:autoSpaceDE w:val="0"/>
        <w:autoSpaceDN w:val="0"/>
        <w:adjustRightInd w:val="0"/>
        <w:rPr>
          <w:rFonts w:ascii="Arial" w:hAnsi="Arial" w:cs="Arial"/>
          <w:sz w:val="22"/>
          <w:szCs w:val="22"/>
        </w:rPr>
      </w:pPr>
      <w:r w:rsidRPr="000878D9">
        <w:rPr>
          <w:rFonts w:ascii="Arial" w:hAnsi="Arial" w:cs="Arial"/>
          <w:sz w:val="22"/>
          <w:szCs w:val="22"/>
        </w:rPr>
        <w:t xml:space="preserve">Lorsque vous traitez des renseignements de nature délicate, les courriels comprenant ces renseignements doivent être sécurisés à l’aide d’un mot de passe de dossier/document ou, si possible, être chiffrés. Les mots de passe du dossier doivent être communiqués par téléphone. </w:t>
      </w:r>
    </w:p>
    <w:p w14:paraId="16CB8AF4" w14:textId="77777777" w:rsidR="00620926" w:rsidRPr="000878D9" w:rsidRDefault="00620926" w:rsidP="00620926">
      <w:pPr>
        <w:autoSpaceDE w:val="0"/>
        <w:autoSpaceDN w:val="0"/>
        <w:adjustRightInd w:val="0"/>
        <w:rPr>
          <w:rFonts w:ascii="Arial" w:hAnsi="Arial" w:cs="Arial"/>
          <w:sz w:val="22"/>
          <w:szCs w:val="22"/>
        </w:rPr>
      </w:pPr>
    </w:p>
    <w:p w14:paraId="199E6944" w14:textId="77777777" w:rsidR="00620926" w:rsidRPr="000878D9" w:rsidRDefault="00620926" w:rsidP="00620926">
      <w:pPr>
        <w:autoSpaceDE w:val="0"/>
        <w:autoSpaceDN w:val="0"/>
        <w:adjustRightInd w:val="0"/>
        <w:rPr>
          <w:rFonts w:ascii="Arial" w:hAnsi="Arial" w:cs="Arial"/>
          <w:sz w:val="22"/>
          <w:szCs w:val="22"/>
        </w:rPr>
      </w:pPr>
      <w:r w:rsidRPr="000878D9">
        <w:rPr>
          <w:rFonts w:ascii="Arial" w:hAnsi="Arial" w:cs="Arial"/>
          <w:sz w:val="22"/>
          <w:szCs w:val="22"/>
        </w:rPr>
        <w:t>Options de chiffrement pour l’envoi sécurisé de courriels ou de pièces jointes :</w:t>
      </w:r>
    </w:p>
    <w:p w14:paraId="6D391923" w14:textId="77777777" w:rsidR="00053745" w:rsidRPr="000878D9" w:rsidRDefault="00620926">
      <w:pPr>
        <w:pStyle w:val="Paragraphedeliste"/>
        <w:numPr>
          <w:ilvl w:val="0"/>
          <w:numId w:val="30"/>
        </w:numPr>
        <w:autoSpaceDE w:val="0"/>
        <w:autoSpaceDN w:val="0"/>
        <w:adjustRightInd w:val="0"/>
        <w:ind w:left="360"/>
        <w:rPr>
          <w:rFonts w:ascii="Arial" w:hAnsi="Arial" w:cs="Arial"/>
          <w:sz w:val="22"/>
          <w:szCs w:val="22"/>
        </w:rPr>
      </w:pPr>
      <w:r w:rsidRPr="000878D9">
        <w:rPr>
          <w:rFonts w:ascii="Arial" w:hAnsi="Arial" w:cs="Arial"/>
          <w:sz w:val="22"/>
          <w:szCs w:val="22"/>
        </w:rPr>
        <w:t>WinZip</w:t>
      </w:r>
    </w:p>
    <w:p w14:paraId="42863FD6" w14:textId="0048D1A3" w:rsidR="00053745" w:rsidRPr="00E15419" w:rsidRDefault="00620926">
      <w:pPr>
        <w:pStyle w:val="Paragraphedeliste"/>
        <w:numPr>
          <w:ilvl w:val="0"/>
          <w:numId w:val="30"/>
        </w:numPr>
        <w:autoSpaceDE w:val="0"/>
        <w:autoSpaceDN w:val="0"/>
        <w:adjustRightInd w:val="0"/>
        <w:ind w:left="360"/>
        <w:rPr>
          <w:rFonts w:ascii="Arial" w:hAnsi="Arial" w:cs="Arial"/>
          <w:sz w:val="22"/>
          <w:szCs w:val="22"/>
          <w:lang w:val="en-CA"/>
        </w:rPr>
      </w:pPr>
      <w:r w:rsidRPr="00E15419">
        <w:rPr>
          <w:rFonts w:ascii="Arial" w:hAnsi="Arial" w:cs="Arial"/>
          <w:sz w:val="22"/>
          <w:szCs w:val="22"/>
          <w:lang w:val="en-CA"/>
        </w:rPr>
        <w:t>Microsoft Office</w:t>
      </w:r>
      <w:r w:rsidR="00D75A7B">
        <w:rPr>
          <w:rFonts w:ascii="Arial" w:hAnsi="Arial" w:cs="Arial"/>
          <w:sz w:val="22"/>
          <w:szCs w:val="22"/>
          <w:lang w:val="en-CA"/>
        </w:rPr>
        <w:t> </w:t>
      </w:r>
      <w:r w:rsidRPr="00E15419">
        <w:rPr>
          <w:rFonts w:ascii="Arial" w:hAnsi="Arial" w:cs="Arial"/>
          <w:sz w:val="22"/>
          <w:szCs w:val="22"/>
          <w:lang w:val="en-CA"/>
        </w:rPr>
        <w:t>2007 (Word, Excel et PowerPoint)</w:t>
      </w:r>
    </w:p>
    <w:p w14:paraId="334BD2C7" w14:textId="049F0EAB" w:rsidR="00053745" w:rsidRPr="000878D9" w:rsidRDefault="00620926">
      <w:pPr>
        <w:pStyle w:val="Paragraphedeliste"/>
        <w:numPr>
          <w:ilvl w:val="0"/>
          <w:numId w:val="30"/>
        </w:numPr>
        <w:autoSpaceDE w:val="0"/>
        <w:autoSpaceDN w:val="0"/>
        <w:adjustRightInd w:val="0"/>
        <w:ind w:left="360"/>
        <w:rPr>
          <w:rFonts w:ascii="Arial" w:hAnsi="Arial" w:cs="Arial"/>
          <w:sz w:val="22"/>
          <w:szCs w:val="22"/>
        </w:rPr>
      </w:pPr>
      <w:r w:rsidRPr="000878D9">
        <w:rPr>
          <w:rFonts w:ascii="Arial" w:hAnsi="Arial" w:cs="Arial"/>
          <w:sz w:val="22"/>
          <w:szCs w:val="22"/>
        </w:rPr>
        <w:t>Microsoft Office Outlook</w:t>
      </w:r>
      <w:r w:rsidR="00D75A7B">
        <w:rPr>
          <w:rFonts w:ascii="Arial" w:hAnsi="Arial" w:cs="Arial"/>
          <w:sz w:val="22"/>
          <w:szCs w:val="22"/>
        </w:rPr>
        <w:t> </w:t>
      </w:r>
      <w:r w:rsidRPr="000878D9">
        <w:rPr>
          <w:rFonts w:ascii="Arial" w:hAnsi="Arial" w:cs="Arial"/>
          <w:sz w:val="22"/>
          <w:szCs w:val="22"/>
        </w:rPr>
        <w:t>2007, avec l’utilisation de certificats numériques</w:t>
      </w:r>
    </w:p>
    <w:p w14:paraId="73B2EEA2" w14:textId="65026F4A" w:rsidR="00B26457" w:rsidRPr="000878D9" w:rsidRDefault="00B26457">
      <w:pPr>
        <w:pStyle w:val="Paragraphedeliste"/>
        <w:numPr>
          <w:ilvl w:val="0"/>
          <w:numId w:val="30"/>
        </w:numPr>
        <w:autoSpaceDE w:val="0"/>
        <w:autoSpaceDN w:val="0"/>
        <w:adjustRightInd w:val="0"/>
        <w:ind w:left="360"/>
        <w:rPr>
          <w:rFonts w:ascii="Arial" w:hAnsi="Arial" w:cs="Arial"/>
          <w:sz w:val="22"/>
          <w:szCs w:val="22"/>
        </w:rPr>
      </w:pPr>
      <w:r w:rsidRPr="000878D9">
        <w:rPr>
          <w:rFonts w:ascii="Arial" w:hAnsi="Arial" w:cs="Arial"/>
          <w:sz w:val="22"/>
          <w:szCs w:val="22"/>
        </w:rPr>
        <w:t>Microsoft Office 2016</w:t>
      </w:r>
      <w:r w:rsidR="00762D1B">
        <w:rPr>
          <w:rFonts w:ascii="Arial" w:hAnsi="Arial" w:cs="Arial"/>
          <w:sz w:val="22"/>
          <w:szCs w:val="22"/>
        </w:rPr>
        <w:t xml:space="preserve"> </w:t>
      </w:r>
      <w:r w:rsidRPr="000878D9">
        <w:rPr>
          <w:rFonts w:ascii="Arial" w:hAnsi="Arial" w:cs="Arial"/>
          <w:sz w:val="22"/>
          <w:szCs w:val="22"/>
        </w:rPr>
        <w:t>/</w:t>
      </w:r>
      <w:r w:rsidR="00762D1B">
        <w:rPr>
          <w:rFonts w:ascii="Arial" w:hAnsi="Arial" w:cs="Arial"/>
          <w:sz w:val="22"/>
          <w:szCs w:val="22"/>
        </w:rPr>
        <w:t xml:space="preserve"> </w:t>
      </w:r>
      <w:r w:rsidRPr="000878D9">
        <w:rPr>
          <w:rFonts w:ascii="Arial" w:hAnsi="Arial" w:cs="Arial"/>
          <w:sz w:val="22"/>
          <w:szCs w:val="22"/>
        </w:rPr>
        <w:t>Office</w:t>
      </w:r>
      <w:r w:rsidR="00D75A7B">
        <w:rPr>
          <w:rFonts w:ascii="Arial" w:hAnsi="Arial" w:cs="Arial"/>
          <w:sz w:val="22"/>
          <w:szCs w:val="22"/>
        </w:rPr>
        <w:t> </w:t>
      </w:r>
      <w:r w:rsidRPr="000878D9">
        <w:rPr>
          <w:rFonts w:ascii="Arial" w:hAnsi="Arial" w:cs="Arial"/>
          <w:sz w:val="22"/>
          <w:szCs w:val="22"/>
        </w:rPr>
        <w:t>365</w:t>
      </w:r>
    </w:p>
    <w:p w14:paraId="3D6FEABD" w14:textId="0437D1EB" w:rsidR="004D5D71" w:rsidRPr="000878D9" w:rsidRDefault="004D5D71">
      <w:pPr>
        <w:rPr>
          <w:rFonts w:ascii="Arial" w:hAnsi="Arial" w:cs="Arial"/>
          <w:b/>
          <w:bCs/>
          <w:iCs/>
        </w:rPr>
      </w:pPr>
      <w:bookmarkStart w:id="64" w:name="_Toc447904781"/>
    </w:p>
    <w:p w14:paraId="098D37F2" w14:textId="6CFE0CAA" w:rsidR="00463C92" w:rsidRPr="000878D9" w:rsidRDefault="00813193" w:rsidP="00FE481F">
      <w:pPr>
        <w:pStyle w:val="Titre2"/>
        <w:rPr>
          <w:i w:val="0"/>
          <w:color w:val="000000"/>
          <w:sz w:val="24"/>
          <w:szCs w:val="24"/>
        </w:rPr>
      </w:pPr>
      <w:bookmarkStart w:id="65" w:name="_Toc12370880"/>
      <w:r w:rsidRPr="000878D9">
        <w:rPr>
          <w:rFonts w:ascii="Arial" w:hAnsi="Arial" w:cs="Arial"/>
          <w:i w:val="0"/>
          <w:sz w:val="24"/>
          <w:szCs w:val="24"/>
        </w:rPr>
        <w:t>6.2 Mesures de protection physiques</w:t>
      </w:r>
      <w:bookmarkEnd w:id="64"/>
      <w:bookmarkEnd w:id="65"/>
    </w:p>
    <w:p w14:paraId="092AAD9A" w14:textId="77777777" w:rsidR="003A152A" w:rsidRPr="000878D9" w:rsidRDefault="003A152A" w:rsidP="003A152A">
      <w:pPr>
        <w:rPr>
          <w:rFonts w:ascii="Arial" w:hAnsi="Arial" w:cs="Arial"/>
          <w:b/>
          <w:sz w:val="22"/>
          <w:szCs w:val="22"/>
        </w:rPr>
      </w:pPr>
      <w:r w:rsidRPr="000878D9">
        <w:rPr>
          <w:rFonts w:ascii="Arial" w:hAnsi="Arial" w:cs="Arial"/>
          <w:b/>
          <w:sz w:val="22"/>
          <w:szCs w:val="22"/>
        </w:rPr>
        <w:t>Vous devez tenir compte des mesures de sécurité suivantes :</w:t>
      </w:r>
    </w:p>
    <w:p w14:paraId="45529DA6" w14:textId="77777777" w:rsidR="00813193" w:rsidRPr="000878D9" w:rsidRDefault="00813193" w:rsidP="00813193">
      <w:pPr>
        <w:pStyle w:val="Titre2"/>
        <w:rPr>
          <w:color w:val="000000"/>
        </w:rPr>
      </w:pPr>
      <w:bookmarkStart w:id="66" w:name="_Toc447904782"/>
      <w:bookmarkStart w:id="67" w:name="_Toc12370881"/>
      <w:r w:rsidRPr="000878D9">
        <w:rPr>
          <w:rFonts w:ascii="Arial" w:hAnsi="Arial" w:cs="Arial"/>
          <w:i w:val="0"/>
          <w:sz w:val="24"/>
          <w:szCs w:val="24"/>
        </w:rPr>
        <w:t>6.2.1 Aménagement du bureau</w:t>
      </w:r>
      <w:bookmarkEnd w:id="66"/>
      <w:bookmarkEnd w:id="67"/>
      <w:r w:rsidR="00F40697" w:rsidRPr="000878D9">
        <w:rPr>
          <w:color w:val="000000"/>
        </w:rPr>
        <w:t xml:space="preserve"> </w:t>
      </w:r>
    </w:p>
    <w:p w14:paraId="0D76C5B2" w14:textId="77777777" w:rsidR="00F949F5" w:rsidRPr="000878D9" w:rsidRDefault="00F949F5" w:rsidP="00F949F5">
      <w:pPr>
        <w:rPr>
          <w:rFonts w:ascii="Arial" w:hAnsi="Arial" w:cs="Arial"/>
          <w:color w:val="000000"/>
          <w:sz w:val="22"/>
          <w:szCs w:val="22"/>
        </w:rPr>
      </w:pPr>
    </w:p>
    <w:p w14:paraId="208AEFB8" w14:textId="6C9F12C9" w:rsidR="00053745" w:rsidRPr="000878D9" w:rsidRDefault="00D76C80">
      <w:pPr>
        <w:numPr>
          <w:ilvl w:val="0"/>
          <w:numId w:val="17"/>
        </w:numPr>
        <w:rPr>
          <w:rFonts w:ascii="Arial" w:hAnsi="Arial" w:cs="Arial"/>
          <w:color w:val="000000"/>
          <w:sz w:val="22"/>
          <w:szCs w:val="22"/>
        </w:rPr>
      </w:pPr>
      <w:r w:rsidRPr="000878D9">
        <w:rPr>
          <w:rFonts w:ascii="Arial" w:hAnsi="Arial" w:cs="Arial"/>
          <w:color w:val="000000"/>
          <w:sz w:val="22"/>
          <w:szCs w:val="22"/>
        </w:rPr>
        <w:t xml:space="preserve">Les bureaux ou les espaces de travail sont aménagés de manière à ce qu’ils soient en retrait des </w:t>
      </w:r>
      <w:r w:rsidR="00B26457" w:rsidRPr="000878D9">
        <w:rPr>
          <w:rFonts w:ascii="Arial" w:hAnsi="Arial" w:cs="Arial"/>
          <w:color w:val="000000"/>
          <w:sz w:val="22"/>
          <w:szCs w:val="22"/>
        </w:rPr>
        <w:t xml:space="preserve">aires de circulation </w:t>
      </w:r>
      <w:r w:rsidRPr="000878D9">
        <w:rPr>
          <w:rFonts w:ascii="Arial" w:hAnsi="Arial" w:cs="Arial"/>
          <w:color w:val="000000"/>
          <w:sz w:val="22"/>
          <w:szCs w:val="22"/>
        </w:rPr>
        <w:t xml:space="preserve">du bureau. </w:t>
      </w:r>
    </w:p>
    <w:p w14:paraId="0D1B2636" w14:textId="2DA0A1A8" w:rsidR="00053745" w:rsidRPr="000878D9" w:rsidRDefault="003F590E">
      <w:pPr>
        <w:numPr>
          <w:ilvl w:val="0"/>
          <w:numId w:val="17"/>
        </w:numPr>
        <w:rPr>
          <w:rFonts w:ascii="Arial" w:hAnsi="Arial" w:cs="Arial"/>
          <w:color w:val="000000"/>
          <w:sz w:val="22"/>
          <w:szCs w:val="22"/>
        </w:rPr>
      </w:pPr>
      <w:r w:rsidRPr="000878D9">
        <w:rPr>
          <w:rFonts w:ascii="Arial" w:hAnsi="Arial" w:cs="Arial"/>
          <w:color w:val="000000"/>
          <w:sz w:val="22"/>
          <w:szCs w:val="22"/>
        </w:rPr>
        <w:t xml:space="preserve">Les télécopieurs, les photocopieurs et les imprimantes sont placés dans les aires </w:t>
      </w:r>
      <w:r w:rsidR="00B26457" w:rsidRPr="000878D9">
        <w:rPr>
          <w:rFonts w:ascii="Arial" w:hAnsi="Arial" w:cs="Arial"/>
          <w:color w:val="000000"/>
          <w:sz w:val="22"/>
          <w:szCs w:val="22"/>
        </w:rPr>
        <w:t xml:space="preserve">dont </w:t>
      </w:r>
      <w:r w:rsidRPr="000878D9">
        <w:rPr>
          <w:rFonts w:ascii="Arial" w:hAnsi="Arial" w:cs="Arial"/>
          <w:color w:val="000000"/>
          <w:sz w:val="22"/>
          <w:szCs w:val="22"/>
        </w:rPr>
        <w:t xml:space="preserve">l’accès est </w:t>
      </w:r>
      <w:r w:rsidR="00B26457" w:rsidRPr="000878D9">
        <w:rPr>
          <w:rFonts w:ascii="Arial" w:hAnsi="Arial" w:cs="Arial"/>
          <w:color w:val="000000"/>
          <w:sz w:val="22"/>
          <w:szCs w:val="22"/>
        </w:rPr>
        <w:t xml:space="preserve">plutôt </w:t>
      </w:r>
      <w:r w:rsidRPr="000878D9">
        <w:rPr>
          <w:rFonts w:ascii="Arial" w:hAnsi="Arial" w:cs="Arial"/>
          <w:color w:val="000000"/>
          <w:sz w:val="22"/>
          <w:szCs w:val="22"/>
        </w:rPr>
        <w:t xml:space="preserve">restreint. </w:t>
      </w:r>
    </w:p>
    <w:p w14:paraId="65959A37" w14:textId="019F1C19" w:rsidR="00053745" w:rsidRPr="000878D9" w:rsidRDefault="003F590E">
      <w:pPr>
        <w:pStyle w:val="Paragraphedeliste"/>
        <w:numPr>
          <w:ilvl w:val="0"/>
          <w:numId w:val="17"/>
        </w:numPr>
        <w:rPr>
          <w:rFonts w:ascii="Arial" w:hAnsi="Arial" w:cs="Arial"/>
          <w:color w:val="000000"/>
          <w:sz w:val="22"/>
          <w:szCs w:val="22"/>
        </w:rPr>
      </w:pPr>
      <w:r w:rsidRPr="000878D9">
        <w:rPr>
          <w:rFonts w:ascii="Arial" w:hAnsi="Arial" w:cs="Arial"/>
          <w:color w:val="000000"/>
          <w:sz w:val="22"/>
          <w:szCs w:val="22"/>
        </w:rPr>
        <w:t xml:space="preserve">Les associés ou les membres du personnel qui traitent les renseignements de nature délicate sont situés dans une aire de travail où les conversations ne peuvent pas être facilement entendues. </w:t>
      </w:r>
    </w:p>
    <w:p w14:paraId="374A1D74" w14:textId="22AD786A" w:rsidR="00053745" w:rsidRPr="000878D9" w:rsidRDefault="00414602">
      <w:pPr>
        <w:pStyle w:val="Paragraphedeliste"/>
        <w:numPr>
          <w:ilvl w:val="0"/>
          <w:numId w:val="17"/>
        </w:numPr>
        <w:rPr>
          <w:rFonts w:ascii="Arial" w:hAnsi="Arial" w:cs="Arial"/>
          <w:color w:val="000000"/>
          <w:sz w:val="22"/>
          <w:szCs w:val="22"/>
        </w:rPr>
      </w:pPr>
      <w:r w:rsidRPr="000878D9">
        <w:rPr>
          <w:rFonts w:ascii="Arial" w:hAnsi="Arial" w:cs="Arial"/>
          <w:color w:val="000000"/>
          <w:sz w:val="22"/>
          <w:szCs w:val="22"/>
        </w:rPr>
        <w:t xml:space="preserve">Les dossiers de renseignements personnels des clients sont conservés à l’écart des aires </w:t>
      </w:r>
      <w:r w:rsidR="00B26457" w:rsidRPr="000878D9">
        <w:rPr>
          <w:rFonts w:ascii="Arial" w:hAnsi="Arial" w:cs="Arial"/>
          <w:color w:val="000000"/>
          <w:sz w:val="22"/>
          <w:szCs w:val="22"/>
        </w:rPr>
        <w:t>de circulation</w:t>
      </w:r>
      <w:r w:rsidRPr="000878D9">
        <w:rPr>
          <w:rFonts w:ascii="Arial" w:hAnsi="Arial" w:cs="Arial"/>
          <w:color w:val="000000"/>
          <w:sz w:val="22"/>
          <w:szCs w:val="22"/>
        </w:rPr>
        <w:t>.</w:t>
      </w:r>
    </w:p>
    <w:p w14:paraId="3158AD14" w14:textId="77777777" w:rsidR="00053745" w:rsidRPr="000878D9" w:rsidRDefault="007B64EF">
      <w:pPr>
        <w:pStyle w:val="Paragraphedeliste"/>
        <w:numPr>
          <w:ilvl w:val="0"/>
          <w:numId w:val="17"/>
        </w:numPr>
        <w:rPr>
          <w:rFonts w:ascii="Arial" w:hAnsi="Arial" w:cs="Arial"/>
          <w:color w:val="000000"/>
          <w:sz w:val="22"/>
          <w:szCs w:val="22"/>
        </w:rPr>
      </w:pPr>
      <w:r w:rsidRPr="000878D9">
        <w:rPr>
          <w:rFonts w:ascii="Arial" w:hAnsi="Arial" w:cs="Arial"/>
          <w:color w:val="000000"/>
          <w:sz w:val="22"/>
          <w:szCs w:val="22"/>
        </w:rPr>
        <w:t>Les dossiers comprenant des renseignements personnels sont conservés dans des classeurs verrouillés.</w:t>
      </w:r>
    </w:p>
    <w:p w14:paraId="31F4AC1D" w14:textId="77777777" w:rsidR="00F40697" w:rsidRPr="000878D9" w:rsidRDefault="00813193" w:rsidP="006535F5">
      <w:pPr>
        <w:pStyle w:val="Titre3"/>
        <w:rPr>
          <w:color w:val="000000"/>
        </w:rPr>
      </w:pPr>
      <w:bookmarkStart w:id="68" w:name="_Toc447904783"/>
      <w:bookmarkStart w:id="69" w:name="_Toc12370882"/>
      <w:r w:rsidRPr="000878D9">
        <w:rPr>
          <w:rFonts w:ascii="Arial" w:hAnsi="Arial" w:cs="Arial"/>
          <w:iCs/>
          <w:color w:val="auto"/>
        </w:rPr>
        <w:t>6.2.2 Ordinateurs et appareils électroniques grand public</w:t>
      </w:r>
      <w:bookmarkEnd w:id="68"/>
      <w:bookmarkEnd w:id="69"/>
      <w:r w:rsidR="00F40697" w:rsidRPr="000878D9">
        <w:rPr>
          <w:color w:val="000000"/>
        </w:rPr>
        <w:t xml:space="preserve"> </w:t>
      </w:r>
    </w:p>
    <w:p w14:paraId="127B91D4" w14:textId="77777777" w:rsidR="00F949F5" w:rsidRPr="000878D9" w:rsidRDefault="00F949F5" w:rsidP="00EE50FB">
      <w:pPr>
        <w:rPr>
          <w:rFonts w:ascii="Arial" w:hAnsi="Arial" w:cs="Arial"/>
          <w:color w:val="000000"/>
          <w:sz w:val="22"/>
          <w:szCs w:val="22"/>
        </w:rPr>
      </w:pPr>
    </w:p>
    <w:p w14:paraId="29963BD2" w14:textId="1205C3F7" w:rsidR="00E91162" w:rsidRPr="000878D9" w:rsidRDefault="00BD61F9" w:rsidP="00EE50FB">
      <w:pPr>
        <w:rPr>
          <w:rFonts w:ascii="Arial" w:hAnsi="Arial" w:cs="Arial"/>
          <w:color w:val="000000"/>
          <w:sz w:val="22"/>
          <w:szCs w:val="22"/>
        </w:rPr>
      </w:pPr>
      <w:r w:rsidRPr="000878D9">
        <w:rPr>
          <w:rFonts w:ascii="Arial" w:hAnsi="Arial" w:cs="Arial"/>
          <w:color w:val="000000"/>
          <w:sz w:val="22"/>
          <w:szCs w:val="22"/>
        </w:rPr>
        <w:t>Peu importe où vous vous trouvez, que ce soit au bureau, à la maison</w:t>
      </w:r>
      <w:r w:rsidR="00E20571" w:rsidRPr="000878D9">
        <w:rPr>
          <w:rFonts w:ascii="Arial" w:hAnsi="Arial" w:cs="Arial"/>
          <w:color w:val="000000"/>
          <w:sz w:val="22"/>
          <w:szCs w:val="22"/>
        </w:rPr>
        <w:t>,</w:t>
      </w:r>
      <w:r w:rsidRPr="000878D9">
        <w:rPr>
          <w:rFonts w:ascii="Arial" w:hAnsi="Arial" w:cs="Arial"/>
          <w:color w:val="000000"/>
          <w:sz w:val="22"/>
          <w:szCs w:val="22"/>
        </w:rPr>
        <w:t xml:space="preserve"> dans une chambre d’hôtel ou </w:t>
      </w:r>
      <w:r w:rsidR="00E20571" w:rsidRPr="000878D9">
        <w:rPr>
          <w:rFonts w:ascii="Arial" w:hAnsi="Arial" w:cs="Arial"/>
          <w:color w:val="000000"/>
          <w:sz w:val="22"/>
          <w:szCs w:val="22"/>
        </w:rPr>
        <w:t xml:space="preserve">dans une salle de </w:t>
      </w:r>
      <w:r w:rsidRPr="000878D9">
        <w:rPr>
          <w:rFonts w:ascii="Arial" w:hAnsi="Arial" w:cs="Arial"/>
          <w:color w:val="000000"/>
          <w:sz w:val="22"/>
          <w:szCs w:val="22"/>
        </w:rPr>
        <w:t xml:space="preserve">réunion, prenez toujours les dispositions nécessaires pour protéger votre ordinateur portable et vos appareils mobiles contre le vol en utilisant un dispositif antivol (p. ex. un câble de verrouillage). </w:t>
      </w:r>
    </w:p>
    <w:p w14:paraId="0381BDE9" w14:textId="77777777" w:rsidR="00E91162" w:rsidRPr="000878D9" w:rsidRDefault="00E91162" w:rsidP="00EE50FB">
      <w:pPr>
        <w:rPr>
          <w:rFonts w:ascii="Arial" w:hAnsi="Arial" w:cs="Arial"/>
          <w:color w:val="000000"/>
          <w:sz w:val="22"/>
          <w:szCs w:val="22"/>
        </w:rPr>
      </w:pPr>
    </w:p>
    <w:p w14:paraId="235F4639" w14:textId="77777777" w:rsidR="009D488A" w:rsidRPr="000878D9" w:rsidRDefault="00EE50FB">
      <w:pPr>
        <w:pStyle w:val="Paragraphedeliste"/>
        <w:numPr>
          <w:ilvl w:val="0"/>
          <w:numId w:val="33"/>
        </w:numPr>
        <w:rPr>
          <w:rFonts w:ascii="Arial" w:hAnsi="Arial" w:cs="Arial"/>
          <w:color w:val="000000"/>
          <w:sz w:val="22"/>
          <w:szCs w:val="22"/>
        </w:rPr>
      </w:pPr>
      <w:r w:rsidRPr="000878D9">
        <w:rPr>
          <w:rFonts w:ascii="Arial" w:hAnsi="Arial" w:cs="Arial"/>
          <w:color w:val="000000"/>
          <w:sz w:val="22"/>
          <w:szCs w:val="22"/>
        </w:rPr>
        <w:t xml:space="preserve">Gardez vos appareils sous clé en lieu sûr lorsque vous ne les utilisez pas. </w:t>
      </w:r>
    </w:p>
    <w:p w14:paraId="1915C37D" w14:textId="77777777" w:rsidR="009D488A" w:rsidRPr="000878D9" w:rsidRDefault="00EE50FB">
      <w:pPr>
        <w:pStyle w:val="Paragraphedeliste"/>
        <w:numPr>
          <w:ilvl w:val="0"/>
          <w:numId w:val="33"/>
        </w:numPr>
        <w:rPr>
          <w:rFonts w:ascii="Arial" w:hAnsi="Arial" w:cs="Arial"/>
          <w:color w:val="000000"/>
          <w:sz w:val="22"/>
          <w:szCs w:val="22"/>
        </w:rPr>
      </w:pPr>
      <w:r w:rsidRPr="000878D9">
        <w:rPr>
          <w:rFonts w:ascii="Arial" w:hAnsi="Arial" w:cs="Arial"/>
          <w:color w:val="000000"/>
          <w:sz w:val="22"/>
          <w:szCs w:val="22"/>
        </w:rPr>
        <w:t xml:space="preserve">Pour prévenir le vol, évitez de laisser votre ordinateur portable dans votre véhicule. Si vous n’avez pas d’autre choix, placez-le dans le coffre ou dans un endroit à l’abri des regards. </w:t>
      </w:r>
    </w:p>
    <w:p w14:paraId="72F95086" w14:textId="77777777" w:rsidR="009D488A" w:rsidRPr="000878D9" w:rsidRDefault="00EE50FB">
      <w:pPr>
        <w:pStyle w:val="Paragraphedeliste"/>
        <w:numPr>
          <w:ilvl w:val="0"/>
          <w:numId w:val="33"/>
        </w:numPr>
        <w:rPr>
          <w:rFonts w:ascii="Arial" w:hAnsi="Arial" w:cs="Arial"/>
          <w:color w:val="000000"/>
          <w:sz w:val="22"/>
          <w:szCs w:val="22"/>
        </w:rPr>
      </w:pPr>
      <w:r w:rsidRPr="000878D9">
        <w:rPr>
          <w:rFonts w:ascii="Arial" w:hAnsi="Arial" w:cs="Arial"/>
          <w:color w:val="000000"/>
          <w:sz w:val="22"/>
          <w:szCs w:val="22"/>
        </w:rPr>
        <w:t>Fermez votre ordinateur portable et mettez-le hors tension – de cette façon, toutes les applications seront adéquatement fermées.</w:t>
      </w:r>
    </w:p>
    <w:p w14:paraId="619314C5" w14:textId="77777777" w:rsidR="00CB5006" w:rsidRPr="000878D9" w:rsidRDefault="00220731" w:rsidP="00CB5006">
      <w:pPr>
        <w:pStyle w:val="Paragraphedeliste"/>
        <w:numPr>
          <w:ilvl w:val="0"/>
          <w:numId w:val="33"/>
        </w:numPr>
        <w:autoSpaceDE w:val="0"/>
        <w:autoSpaceDN w:val="0"/>
        <w:adjustRightInd w:val="0"/>
        <w:rPr>
          <w:rFonts w:ascii="Arial" w:eastAsia="Calibri" w:hAnsi="Arial" w:cs="Arial"/>
          <w:color w:val="000000"/>
          <w:sz w:val="22"/>
          <w:szCs w:val="22"/>
        </w:rPr>
      </w:pPr>
      <w:r w:rsidRPr="000878D9">
        <w:rPr>
          <w:rFonts w:ascii="Arial" w:eastAsia="Calibri" w:hAnsi="Arial" w:cs="Arial"/>
          <w:color w:val="000000"/>
          <w:sz w:val="22"/>
          <w:szCs w:val="22"/>
        </w:rPr>
        <w:t xml:space="preserve">Fermez toute session ouverte dans un site Web ou un programme quand vous n’avez plus à vous en servir. De </w:t>
      </w:r>
      <w:r w:rsidR="00117A2A" w:rsidRPr="000878D9">
        <w:rPr>
          <w:rFonts w:ascii="Arial" w:eastAsia="Calibri" w:hAnsi="Arial" w:cs="Arial"/>
          <w:color w:val="000000"/>
          <w:sz w:val="22"/>
          <w:szCs w:val="22"/>
        </w:rPr>
        <w:t>plus, souvenez-vous de ne pas « enregistrer </w:t>
      </w:r>
      <w:r w:rsidRPr="000878D9">
        <w:rPr>
          <w:rFonts w:ascii="Arial" w:eastAsia="Calibri" w:hAnsi="Arial" w:cs="Arial"/>
          <w:color w:val="000000"/>
          <w:sz w:val="22"/>
          <w:szCs w:val="22"/>
        </w:rPr>
        <w:t>» vos renseignements de manière à ce que la session s’ouvre a</w:t>
      </w:r>
      <w:r w:rsidR="00117A2A" w:rsidRPr="000878D9">
        <w:rPr>
          <w:rFonts w:ascii="Arial" w:eastAsia="Calibri" w:hAnsi="Arial" w:cs="Arial"/>
          <w:color w:val="000000"/>
          <w:sz w:val="22"/>
          <w:szCs w:val="22"/>
        </w:rPr>
        <w:t xml:space="preserve">utomatiquement la fois suivante : </w:t>
      </w:r>
      <w:r w:rsidRPr="000878D9">
        <w:rPr>
          <w:rFonts w:ascii="Arial" w:eastAsia="Calibri" w:hAnsi="Arial" w:cs="Arial"/>
          <w:color w:val="000000"/>
          <w:sz w:val="22"/>
          <w:szCs w:val="22"/>
        </w:rPr>
        <w:t xml:space="preserve">si votre appareil mobile est perdu ou volé, une autre personne pourrait accéder à vos comptes ou dossiers. </w:t>
      </w:r>
    </w:p>
    <w:p w14:paraId="6290BF94" w14:textId="77777777" w:rsidR="009D488A" w:rsidRPr="000878D9" w:rsidRDefault="00F40697">
      <w:pPr>
        <w:pStyle w:val="Paragraphedeliste"/>
        <w:numPr>
          <w:ilvl w:val="0"/>
          <w:numId w:val="33"/>
        </w:numPr>
        <w:rPr>
          <w:rFonts w:ascii="Arial" w:hAnsi="Arial" w:cs="Arial"/>
          <w:color w:val="000000"/>
          <w:sz w:val="22"/>
          <w:szCs w:val="22"/>
        </w:rPr>
      </w:pPr>
      <w:r w:rsidRPr="000878D9">
        <w:rPr>
          <w:rFonts w:ascii="Arial" w:hAnsi="Arial" w:cs="Arial"/>
          <w:color w:val="000000"/>
          <w:sz w:val="22"/>
          <w:szCs w:val="22"/>
        </w:rPr>
        <w:t xml:space="preserve">Rangez les ordinateurs et appareils électroniques grand public (et, le cas échéant, les ordinateurs des associés ou membres du personnel) en lieu sûr pendant toute période d’absence (soirées, fins de semaine, congé de maladie ou vacances) de sorte à éviter tout accès non autorisé aux données. </w:t>
      </w:r>
    </w:p>
    <w:p w14:paraId="66126DD3" w14:textId="77777777" w:rsidR="00F40697" w:rsidRPr="000878D9" w:rsidRDefault="00F40697" w:rsidP="00F40697">
      <w:pPr>
        <w:rPr>
          <w:rFonts w:ascii="Arial" w:hAnsi="Arial" w:cs="Arial"/>
          <w:b/>
          <w:color w:val="000000"/>
          <w:sz w:val="22"/>
          <w:szCs w:val="22"/>
        </w:rPr>
      </w:pPr>
    </w:p>
    <w:p w14:paraId="6C0C286B" w14:textId="77777777" w:rsidR="00F40697" w:rsidRPr="000878D9" w:rsidRDefault="00F40697" w:rsidP="00F40697">
      <w:pPr>
        <w:rPr>
          <w:rFonts w:ascii="Arial" w:hAnsi="Arial" w:cs="Arial"/>
          <w:b/>
          <w:color w:val="000000"/>
        </w:rPr>
      </w:pPr>
      <w:r w:rsidRPr="000878D9">
        <w:rPr>
          <w:rFonts w:ascii="Arial" w:hAnsi="Arial" w:cs="Arial"/>
          <w:b/>
          <w:color w:val="000000"/>
        </w:rPr>
        <w:t>Protection des ordinateurs portatifs</w:t>
      </w:r>
    </w:p>
    <w:p w14:paraId="297778E0" w14:textId="77777777" w:rsidR="00F40697" w:rsidRPr="000878D9" w:rsidRDefault="00F40697" w:rsidP="00F40697">
      <w:pPr>
        <w:rPr>
          <w:rFonts w:ascii="Arial" w:hAnsi="Arial" w:cs="Arial"/>
          <w:color w:val="000000"/>
          <w:sz w:val="22"/>
          <w:szCs w:val="22"/>
        </w:rPr>
      </w:pPr>
    </w:p>
    <w:p w14:paraId="6764E158" w14:textId="77777777" w:rsidR="00F40697" w:rsidRPr="000878D9" w:rsidRDefault="00F40697" w:rsidP="00F40697">
      <w:pPr>
        <w:rPr>
          <w:rFonts w:ascii="Arial" w:hAnsi="Arial" w:cs="Arial"/>
          <w:color w:val="000000"/>
          <w:sz w:val="22"/>
          <w:szCs w:val="22"/>
        </w:rPr>
      </w:pPr>
      <w:r w:rsidRPr="000878D9">
        <w:rPr>
          <w:rFonts w:ascii="Arial" w:hAnsi="Arial" w:cs="Arial"/>
          <w:b/>
          <w:color w:val="000000"/>
          <w:sz w:val="22"/>
          <w:szCs w:val="22"/>
        </w:rPr>
        <w:t xml:space="preserve">Au bureau, pendant la journée </w:t>
      </w:r>
      <w:r w:rsidR="00813193" w:rsidRPr="000878D9">
        <w:rPr>
          <w:rFonts w:ascii="Arial" w:hAnsi="Arial" w:cs="Arial"/>
          <w:color w:val="000000"/>
          <w:sz w:val="22"/>
          <w:szCs w:val="22"/>
        </w:rPr>
        <w:t>– Les ordinateurs portatifs sont verrouillés à l’aide d’un câble de verrouillage et attachés solidement à un meuble fixe ou à un port d’attache sécurisé. La clé est conservée dans un lieu sûr éloigné de l’ordinateur portatif.</w:t>
      </w:r>
    </w:p>
    <w:p w14:paraId="2425E11C" w14:textId="77777777" w:rsidR="00F40697" w:rsidRPr="000878D9" w:rsidRDefault="00F40697" w:rsidP="00F40697">
      <w:pPr>
        <w:rPr>
          <w:rFonts w:ascii="Arial" w:hAnsi="Arial" w:cs="Arial"/>
          <w:color w:val="000000"/>
          <w:sz w:val="22"/>
          <w:szCs w:val="22"/>
        </w:rPr>
      </w:pPr>
    </w:p>
    <w:p w14:paraId="5C39B77A" w14:textId="77777777" w:rsidR="00F40697" w:rsidRPr="000878D9" w:rsidRDefault="00F40697" w:rsidP="00F40697">
      <w:pPr>
        <w:rPr>
          <w:rFonts w:ascii="Arial" w:hAnsi="Arial" w:cs="Arial"/>
          <w:color w:val="000000"/>
          <w:sz w:val="22"/>
          <w:szCs w:val="22"/>
        </w:rPr>
      </w:pPr>
      <w:r w:rsidRPr="000878D9">
        <w:rPr>
          <w:rFonts w:ascii="Arial" w:hAnsi="Arial" w:cs="Arial"/>
          <w:b/>
          <w:color w:val="000000"/>
          <w:sz w:val="22"/>
          <w:szCs w:val="22"/>
        </w:rPr>
        <w:t xml:space="preserve">Au départ du bureau, à la fin de la journée de travail </w:t>
      </w:r>
      <w:r w:rsidR="00813193" w:rsidRPr="000878D9">
        <w:rPr>
          <w:rFonts w:ascii="Arial" w:hAnsi="Arial" w:cs="Arial"/>
          <w:color w:val="000000"/>
          <w:sz w:val="22"/>
          <w:szCs w:val="22"/>
        </w:rPr>
        <w:t>– Les ordinateurs portatifs sont rangés sous clé dans un classeur ou dans un tiroir; la clé est conservée dans un lieu sûr éloigné de l’ordinateur portatif.</w:t>
      </w:r>
    </w:p>
    <w:p w14:paraId="2D40A807" w14:textId="77777777" w:rsidR="00F40697" w:rsidRPr="000878D9" w:rsidRDefault="00F40697" w:rsidP="00F40697">
      <w:pPr>
        <w:rPr>
          <w:rFonts w:ascii="Arial" w:hAnsi="Arial" w:cs="Arial"/>
          <w:color w:val="000000"/>
          <w:sz w:val="22"/>
          <w:szCs w:val="22"/>
        </w:rPr>
      </w:pPr>
    </w:p>
    <w:p w14:paraId="247ACCD1" w14:textId="045591F8" w:rsidR="00F40697" w:rsidRPr="000878D9" w:rsidRDefault="00F40697" w:rsidP="00F40697">
      <w:pPr>
        <w:rPr>
          <w:rFonts w:ascii="Arial" w:hAnsi="Arial" w:cs="Arial"/>
          <w:color w:val="000000"/>
          <w:sz w:val="22"/>
          <w:szCs w:val="22"/>
        </w:rPr>
      </w:pPr>
      <w:r w:rsidRPr="000878D9">
        <w:rPr>
          <w:rFonts w:ascii="Arial" w:hAnsi="Arial" w:cs="Arial"/>
          <w:color w:val="000000"/>
          <w:sz w:val="22"/>
          <w:szCs w:val="22"/>
        </w:rPr>
        <w:t xml:space="preserve">Les règles </w:t>
      </w:r>
      <w:r w:rsidR="00C7272B">
        <w:rPr>
          <w:rFonts w:ascii="Arial" w:hAnsi="Arial" w:cs="Arial"/>
          <w:color w:val="000000"/>
          <w:sz w:val="22"/>
          <w:szCs w:val="22"/>
        </w:rPr>
        <w:t>relatives</w:t>
      </w:r>
      <w:r w:rsidRPr="000878D9">
        <w:rPr>
          <w:rFonts w:ascii="Arial" w:hAnsi="Arial" w:cs="Arial"/>
          <w:color w:val="000000"/>
          <w:sz w:val="22"/>
          <w:szCs w:val="22"/>
        </w:rPr>
        <w:t xml:space="preserve"> à la protection des ordinateurs portatifs s’appliquent également lorsque la porte du bureau est verrouillée.</w:t>
      </w:r>
    </w:p>
    <w:p w14:paraId="16103137" w14:textId="77777777" w:rsidR="00F40697" w:rsidRPr="000878D9" w:rsidRDefault="00F40697" w:rsidP="00F40697">
      <w:pPr>
        <w:rPr>
          <w:rFonts w:ascii="Arial" w:hAnsi="Arial" w:cs="Arial"/>
          <w:color w:val="000000"/>
          <w:sz w:val="22"/>
          <w:szCs w:val="22"/>
        </w:rPr>
      </w:pPr>
    </w:p>
    <w:p w14:paraId="063CC2CE" w14:textId="77777777" w:rsidR="00F40697" w:rsidRPr="000878D9" w:rsidRDefault="00F40697" w:rsidP="00F40697">
      <w:pPr>
        <w:rPr>
          <w:rFonts w:ascii="Arial" w:hAnsi="Arial" w:cs="Arial"/>
          <w:b/>
          <w:color w:val="000000"/>
        </w:rPr>
      </w:pPr>
      <w:r w:rsidRPr="000878D9">
        <w:rPr>
          <w:rFonts w:ascii="Arial" w:hAnsi="Arial" w:cs="Arial"/>
          <w:b/>
          <w:color w:val="000000"/>
        </w:rPr>
        <w:t>Lors des déplacements :</w:t>
      </w:r>
    </w:p>
    <w:p w14:paraId="640A18AC" w14:textId="77777777" w:rsidR="00F40697" w:rsidRPr="000878D9" w:rsidRDefault="00F40697" w:rsidP="00F40697">
      <w:pPr>
        <w:rPr>
          <w:rFonts w:ascii="Arial" w:hAnsi="Arial" w:cs="Arial"/>
          <w:color w:val="000000"/>
          <w:sz w:val="22"/>
          <w:szCs w:val="22"/>
        </w:rPr>
      </w:pPr>
    </w:p>
    <w:p w14:paraId="72617565" w14:textId="22A9F10A" w:rsidR="00053745" w:rsidRPr="000878D9" w:rsidRDefault="00CB5006">
      <w:pPr>
        <w:numPr>
          <w:ilvl w:val="0"/>
          <w:numId w:val="15"/>
        </w:numPr>
        <w:rPr>
          <w:rFonts w:ascii="Arial" w:hAnsi="Arial" w:cs="Arial"/>
          <w:color w:val="000000"/>
          <w:sz w:val="22"/>
          <w:szCs w:val="22"/>
        </w:rPr>
      </w:pPr>
      <w:r w:rsidRPr="000878D9">
        <w:rPr>
          <w:rFonts w:ascii="Arial" w:hAnsi="Arial" w:cs="Arial"/>
          <w:color w:val="000000"/>
          <w:sz w:val="22"/>
          <w:szCs w:val="22"/>
        </w:rPr>
        <w:t xml:space="preserve">Faites preuve de prudence </w:t>
      </w:r>
      <w:r w:rsidR="00E151A4" w:rsidRPr="000878D9">
        <w:rPr>
          <w:rFonts w:ascii="Arial" w:hAnsi="Arial" w:cs="Arial"/>
          <w:color w:val="000000"/>
          <w:sz w:val="22"/>
          <w:szCs w:val="22"/>
        </w:rPr>
        <w:t xml:space="preserve">lorsque vous utilisez un </w:t>
      </w:r>
      <w:r w:rsidRPr="000878D9">
        <w:rPr>
          <w:rFonts w:ascii="Arial" w:hAnsi="Arial" w:cs="Arial"/>
          <w:color w:val="000000"/>
          <w:sz w:val="22"/>
          <w:szCs w:val="22"/>
        </w:rPr>
        <w:t xml:space="preserve">point d’accès sans fil public puisque </w:t>
      </w:r>
      <w:r w:rsidR="00E151A4" w:rsidRPr="000878D9">
        <w:rPr>
          <w:rFonts w:ascii="Arial" w:hAnsi="Arial" w:cs="Arial"/>
          <w:color w:val="000000"/>
          <w:sz w:val="22"/>
          <w:szCs w:val="22"/>
        </w:rPr>
        <w:t>la connexion pourrait être interceptée</w:t>
      </w:r>
      <w:r w:rsidRPr="000878D9">
        <w:rPr>
          <w:rFonts w:ascii="Arial" w:hAnsi="Arial" w:cs="Arial"/>
          <w:color w:val="000000"/>
          <w:sz w:val="22"/>
          <w:szCs w:val="22"/>
        </w:rPr>
        <w:t>. Évitez d’effectuer des transactions bancaires, de faire des achats en ligne ou d’accéder à des ressources du cabinet à partir de telles connexions. Il vaut mieux attendre d’avoir accès à un réseau auquel vous faites confiance avant d’effectuer des transactions délicates. Soyez sur vos gardes si vous utilisez votre appareil dans un pays étranger. L</w:t>
      </w:r>
      <w:r w:rsidR="00E151A4" w:rsidRPr="000878D9">
        <w:rPr>
          <w:rFonts w:ascii="Arial" w:hAnsi="Arial" w:cs="Arial"/>
          <w:color w:val="000000"/>
          <w:sz w:val="22"/>
          <w:szCs w:val="22"/>
        </w:rPr>
        <w:t>’</w:t>
      </w:r>
      <w:r w:rsidRPr="000878D9">
        <w:rPr>
          <w:rFonts w:ascii="Arial" w:hAnsi="Arial" w:cs="Arial"/>
          <w:color w:val="000000"/>
          <w:sz w:val="22"/>
          <w:szCs w:val="22"/>
        </w:rPr>
        <w:t>interception</w:t>
      </w:r>
      <w:r w:rsidR="00E151A4" w:rsidRPr="000878D9">
        <w:rPr>
          <w:rFonts w:ascii="Arial" w:hAnsi="Arial" w:cs="Arial"/>
          <w:color w:val="000000"/>
          <w:sz w:val="22"/>
          <w:szCs w:val="22"/>
        </w:rPr>
        <w:t xml:space="preserve"> des communications </w:t>
      </w:r>
      <w:r w:rsidRPr="000878D9">
        <w:rPr>
          <w:rFonts w:ascii="Arial" w:hAnsi="Arial" w:cs="Arial"/>
          <w:color w:val="000000"/>
          <w:sz w:val="22"/>
          <w:szCs w:val="22"/>
        </w:rPr>
        <w:t>et l’analyse de trafic pourraient être plus répandues dans un réseau étranger. Lors</w:t>
      </w:r>
      <w:r w:rsidR="00E151A4" w:rsidRPr="000878D9">
        <w:rPr>
          <w:rFonts w:ascii="Arial" w:hAnsi="Arial" w:cs="Arial"/>
          <w:color w:val="000000"/>
          <w:sz w:val="22"/>
          <w:szCs w:val="22"/>
        </w:rPr>
        <w:t>que vous travaillez</w:t>
      </w:r>
      <w:r w:rsidRPr="000878D9">
        <w:rPr>
          <w:rFonts w:ascii="Arial" w:hAnsi="Arial" w:cs="Arial"/>
          <w:color w:val="000000"/>
          <w:sz w:val="22"/>
          <w:szCs w:val="22"/>
        </w:rPr>
        <w:t xml:space="preserve">, placez l’ordinateur portatif de façon à ce que l’utilisateur soit le seul à pouvoir </w:t>
      </w:r>
      <w:r w:rsidR="00E151A4" w:rsidRPr="000878D9">
        <w:rPr>
          <w:rFonts w:ascii="Arial" w:hAnsi="Arial" w:cs="Arial"/>
          <w:color w:val="000000"/>
          <w:sz w:val="22"/>
          <w:szCs w:val="22"/>
        </w:rPr>
        <w:t xml:space="preserve">voir </w:t>
      </w:r>
      <w:r w:rsidRPr="000878D9">
        <w:rPr>
          <w:rFonts w:ascii="Arial" w:hAnsi="Arial" w:cs="Arial"/>
          <w:color w:val="000000"/>
          <w:sz w:val="22"/>
          <w:szCs w:val="22"/>
        </w:rPr>
        <w:t xml:space="preserve">les renseignements personnels qui paraissent à l’écran. </w:t>
      </w:r>
    </w:p>
    <w:p w14:paraId="1FE187A6" w14:textId="77777777" w:rsidR="00053745" w:rsidRPr="000878D9" w:rsidRDefault="00F40697">
      <w:pPr>
        <w:numPr>
          <w:ilvl w:val="0"/>
          <w:numId w:val="15"/>
        </w:numPr>
        <w:rPr>
          <w:rFonts w:ascii="Arial" w:hAnsi="Arial" w:cs="Arial"/>
          <w:color w:val="000000"/>
          <w:sz w:val="22"/>
          <w:szCs w:val="22"/>
        </w:rPr>
      </w:pPr>
      <w:r w:rsidRPr="000878D9">
        <w:rPr>
          <w:rFonts w:ascii="Arial" w:hAnsi="Arial" w:cs="Arial"/>
          <w:color w:val="000000"/>
          <w:sz w:val="22"/>
          <w:szCs w:val="22"/>
        </w:rPr>
        <w:t xml:space="preserve">Prenez note des numéros de série et de modèle de l’ordinateur portatif et conservez-les en lieu sûr. </w:t>
      </w:r>
    </w:p>
    <w:p w14:paraId="2A1DAAC5" w14:textId="0BAD5B3D" w:rsidR="00053745" w:rsidRPr="000878D9" w:rsidRDefault="00F40697">
      <w:pPr>
        <w:numPr>
          <w:ilvl w:val="0"/>
          <w:numId w:val="15"/>
        </w:numPr>
        <w:rPr>
          <w:rFonts w:ascii="Arial" w:hAnsi="Arial" w:cs="Arial"/>
          <w:color w:val="000000"/>
          <w:sz w:val="22"/>
          <w:szCs w:val="22"/>
        </w:rPr>
      </w:pPr>
      <w:r w:rsidRPr="000878D9">
        <w:rPr>
          <w:rFonts w:ascii="Arial" w:hAnsi="Arial" w:cs="Arial"/>
          <w:color w:val="000000"/>
          <w:sz w:val="22"/>
          <w:szCs w:val="22"/>
        </w:rPr>
        <w:t xml:space="preserve">Transportez l’ordinateur portatif dans un sac discret. Utilisez un sac matelassé, comme un sac à dos, au lieu de la </w:t>
      </w:r>
      <w:r w:rsidR="00E151A4" w:rsidRPr="000878D9">
        <w:rPr>
          <w:rFonts w:ascii="Arial" w:hAnsi="Arial" w:cs="Arial"/>
          <w:color w:val="000000"/>
          <w:sz w:val="22"/>
          <w:szCs w:val="22"/>
        </w:rPr>
        <w:t xml:space="preserve">mallette ou du sac de transport </w:t>
      </w:r>
      <w:r w:rsidRPr="000878D9">
        <w:rPr>
          <w:rFonts w:ascii="Arial" w:hAnsi="Arial" w:cs="Arial"/>
          <w:color w:val="000000"/>
          <w:sz w:val="22"/>
          <w:szCs w:val="22"/>
        </w:rPr>
        <w:t xml:space="preserve">réservé à cet effet, afin de transporter en toute sécurité l’ordinateur portatif sans attirer l’attention. </w:t>
      </w:r>
    </w:p>
    <w:p w14:paraId="4F2D1BA3" w14:textId="77777777" w:rsidR="00A317AD" w:rsidRPr="000878D9" w:rsidRDefault="00F40697" w:rsidP="00A317AD">
      <w:pPr>
        <w:pStyle w:val="Paragraphedeliste"/>
        <w:numPr>
          <w:ilvl w:val="0"/>
          <w:numId w:val="15"/>
        </w:numPr>
        <w:rPr>
          <w:rFonts w:ascii="Arial" w:hAnsi="Arial" w:cs="Arial"/>
          <w:color w:val="000000"/>
          <w:sz w:val="22"/>
          <w:szCs w:val="22"/>
        </w:rPr>
      </w:pPr>
      <w:r w:rsidRPr="000878D9">
        <w:rPr>
          <w:rFonts w:ascii="Arial" w:hAnsi="Arial" w:cs="Arial"/>
          <w:color w:val="000000"/>
          <w:sz w:val="22"/>
          <w:szCs w:val="22"/>
        </w:rPr>
        <w:t xml:space="preserve">Ne laissez pas d’ordinateur portatif à la vue dans une voiture; rangez-le dans le compartiment verrouillé de la voiture lorsque vous voyagez pour éviter les vols. </w:t>
      </w:r>
    </w:p>
    <w:p w14:paraId="108A0E6A" w14:textId="77777777" w:rsidR="00053745" w:rsidRPr="000878D9" w:rsidRDefault="00F40697" w:rsidP="00A317AD">
      <w:pPr>
        <w:pStyle w:val="Paragraphedeliste"/>
        <w:numPr>
          <w:ilvl w:val="0"/>
          <w:numId w:val="15"/>
        </w:numPr>
        <w:rPr>
          <w:rFonts w:ascii="Arial" w:hAnsi="Arial" w:cs="Arial"/>
          <w:color w:val="000000"/>
          <w:sz w:val="22"/>
          <w:szCs w:val="22"/>
        </w:rPr>
      </w:pPr>
      <w:r w:rsidRPr="000878D9">
        <w:rPr>
          <w:rFonts w:ascii="Arial" w:hAnsi="Arial" w:cs="Arial"/>
          <w:color w:val="000000"/>
          <w:sz w:val="22"/>
          <w:szCs w:val="22"/>
        </w:rPr>
        <w:t xml:space="preserve">Ne laissez jamais d’ordinateur portatif dans le coffre arrière de taxis ou de limousines étant donné que ceux-ci sont rarement verrouillés. </w:t>
      </w:r>
    </w:p>
    <w:p w14:paraId="1B57B5F4" w14:textId="77777777" w:rsidR="00053745" w:rsidRPr="000878D9" w:rsidRDefault="00F40697">
      <w:pPr>
        <w:numPr>
          <w:ilvl w:val="0"/>
          <w:numId w:val="15"/>
        </w:numPr>
        <w:rPr>
          <w:rFonts w:ascii="Arial" w:hAnsi="Arial" w:cs="Arial"/>
          <w:color w:val="000000"/>
          <w:sz w:val="22"/>
          <w:szCs w:val="22"/>
        </w:rPr>
      </w:pPr>
      <w:r w:rsidRPr="000878D9">
        <w:rPr>
          <w:rFonts w:ascii="Arial" w:hAnsi="Arial" w:cs="Arial"/>
          <w:color w:val="000000"/>
          <w:sz w:val="22"/>
          <w:szCs w:val="22"/>
        </w:rPr>
        <w:t xml:space="preserve">N’enregistrez jamais d’ordinateur portatif dans les hôtels ou auprès des transporteurs aériens. </w:t>
      </w:r>
    </w:p>
    <w:p w14:paraId="0EEC0306" w14:textId="3DC53BD1" w:rsidR="00053745" w:rsidRPr="000878D9" w:rsidRDefault="00E151A4">
      <w:pPr>
        <w:numPr>
          <w:ilvl w:val="0"/>
          <w:numId w:val="15"/>
        </w:numPr>
        <w:rPr>
          <w:rFonts w:ascii="Arial" w:hAnsi="Arial" w:cs="Arial"/>
          <w:color w:val="000000"/>
          <w:sz w:val="22"/>
          <w:szCs w:val="22"/>
        </w:rPr>
      </w:pPr>
      <w:r w:rsidRPr="000878D9">
        <w:rPr>
          <w:rFonts w:ascii="Arial" w:hAnsi="Arial" w:cs="Arial"/>
          <w:color w:val="000000"/>
          <w:sz w:val="22"/>
          <w:szCs w:val="22"/>
        </w:rPr>
        <w:t>À l’aéroport, a</w:t>
      </w:r>
      <w:r w:rsidR="00414602" w:rsidRPr="000878D9">
        <w:rPr>
          <w:rFonts w:ascii="Arial" w:hAnsi="Arial" w:cs="Arial"/>
          <w:color w:val="000000"/>
          <w:sz w:val="22"/>
          <w:szCs w:val="22"/>
        </w:rPr>
        <w:t xml:space="preserve">près avoir placé un ordinateur portatif sur le transporteur à courroie du système de détection par rayons X, surveillez bien le sac et ne laissez personne vous dépasser. </w:t>
      </w:r>
    </w:p>
    <w:p w14:paraId="0F3CA532" w14:textId="5294936C" w:rsidR="00053745" w:rsidRPr="000878D9" w:rsidRDefault="00F40697">
      <w:pPr>
        <w:numPr>
          <w:ilvl w:val="0"/>
          <w:numId w:val="15"/>
        </w:numPr>
        <w:rPr>
          <w:rFonts w:ascii="Arial" w:hAnsi="Arial" w:cs="Arial"/>
          <w:color w:val="000000"/>
          <w:sz w:val="22"/>
          <w:szCs w:val="22"/>
        </w:rPr>
      </w:pPr>
      <w:r w:rsidRPr="000878D9">
        <w:rPr>
          <w:rFonts w:ascii="Arial" w:hAnsi="Arial" w:cs="Arial"/>
          <w:color w:val="000000"/>
          <w:sz w:val="22"/>
          <w:szCs w:val="22"/>
        </w:rPr>
        <w:t xml:space="preserve">À la maison ou à l’hôtel, verrouillez l’ordinateur portatif comme il est d’usage de le faire au travail. Utilisez un câble de verrouillage et rangez l’ordinateur portatif hors de la vue. </w:t>
      </w:r>
    </w:p>
    <w:p w14:paraId="249A227E" w14:textId="77777777" w:rsidR="00053745" w:rsidRPr="000878D9" w:rsidRDefault="00F40697">
      <w:pPr>
        <w:numPr>
          <w:ilvl w:val="0"/>
          <w:numId w:val="15"/>
        </w:numPr>
        <w:rPr>
          <w:rFonts w:ascii="Arial" w:hAnsi="Arial" w:cs="Arial"/>
          <w:color w:val="000000"/>
          <w:sz w:val="22"/>
          <w:szCs w:val="22"/>
        </w:rPr>
      </w:pPr>
      <w:r w:rsidRPr="000878D9">
        <w:rPr>
          <w:rFonts w:ascii="Arial" w:hAnsi="Arial" w:cs="Arial"/>
          <w:color w:val="000000"/>
          <w:sz w:val="22"/>
          <w:szCs w:val="22"/>
        </w:rPr>
        <w:t>Les chambres d’hôtel qu’on ouvre avec une carte-clé permettent un bon suivi des personnes qui sont entrées dans la chambre et de l’heure de la visite. Les clés ordinaires peuvent être égarées ou reproduites. Si l’hôtel n’utilise pas de cartes d’accès, envisagez de ne pas laisser l’ordinateur portatif dans la chambre.</w:t>
      </w:r>
    </w:p>
    <w:p w14:paraId="4829FF82" w14:textId="77777777" w:rsidR="00C21527" w:rsidRPr="000878D9" w:rsidRDefault="00813193" w:rsidP="006535F5">
      <w:pPr>
        <w:pStyle w:val="Titre3"/>
        <w:rPr>
          <w:color w:val="000000"/>
        </w:rPr>
      </w:pPr>
      <w:bookmarkStart w:id="70" w:name="_Toc447904784"/>
      <w:bookmarkStart w:id="71" w:name="_Toc12370883"/>
      <w:r w:rsidRPr="000878D9">
        <w:rPr>
          <w:rFonts w:ascii="Arial" w:hAnsi="Arial" w:cs="Arial"/>
          <w:iCs/>
          <w:color w:val="auto"/>
        </w:rPr>
        <w:t>6.2.3 Bureaux et dossiers</w:t>
      </w:r>
      <w:bookmarkEnd w:id="70"/>
      <w:bookmarkEnd w:id="71"/>
    </w:p>
    <w:p w14:paraId="0E3BFFDD" w14:textId="77777777" w:rsidR="00C21527" w:rsidRPr="000878D9" w:rsidRDefault="00C21527" w:rsidP="00C21527">
      <w:pPr>
        <w:rPr>
          <w:rFonts w:ascii="Arial" w:hAnsi="Arial" w:cs="Arial"/>
          <w:color w:val="000000"/>
          <w:sz w:val="22"/>
          <w:szCs w:val="22"/>
        </w:rPr>
      </w:pPr>
    </w:p>
    <w:p w14:paraId="2ED36866" w14:textId="5084AA08" w:rsidR="00053745" w:rsidRPr="000878D9" w:rsidRDefault="00C21527">
      <w:pPr>
        <w:pStyle w:val="Paragraphedeliste"/>
        <w:numPr>
          <w:ilvl w:val="0"/>
          <w:numId w:val="29"/>
        </w:numPr>
        <w:rPr>
          <w:rFonts w:ascii="Arial" w:hAnsi="Arial" w:cs="Arial"/>
          <w:color w:val="000000"/>
          <w:sz w:val="22"/>
          <w:szCs w:val="22"/>
        </w:rPr>
      </w:pPr>
      <w:r w:rsidRPr="000878D9">
        <w:rPr>
          <w:rFonts w:ascii="Arial" w:hAnsi="Arial" w:cs="Arial"/>
          <w:color w:val="000000"/>
          <w:sz w:val="22"/>
          <w:szCs w:val="22"/>
        </w:rPr>
        <w:t xml:space="preserve">Les renseignements personnels de nature délicate ou d’autres documents confidentiels ne </w:t>
      </w:r>
      <w:r w:rsidR="00E151A4" w:rsidRPr="000878D9">
        <w:rPr>
          <w:rFonts w:ascii="Arial" w:hAnsi="Arial" w:cs="Arial"/>
          <w:color w:val="000000"/>
          <w:sz w:val="22"/>
          <w:szCs w:val="22"/>
        </w:rPr>
        <w:t xml:space="preserve">doivent jamais </w:t>
      </w:r>
      <w:r w:rsidRPr="000878D9">
        <w:rPr>
          <w:rFonts w:ascii="Arial" w:hAnsi="Arial" w:cs="Arial"/>
          <w:color w:val="000000"/>
          <w:sz w:val="22"/>
          <w:szCs w:val="22"/>
        </w:rPr>
        <w:t xml:space="preserve">être laissés </w:t>
      </w:r>
      <w:r w:rsidR="00E151A4" w:rsidRPr="000878D9">
        <w:rPr>
          <w:rFonts w:ascii="Arial" w:hAnsi="Arial" w:cs="Arial"/>
          <w:color w:val="000000"/>
          <w:sz w:val="22"/>
          <w:szCs w:val="22"/>
        </w:rPr>
        <w:t>sans surveillance</w:t>
      </w:r>
      <w:r w:rsidRPr="000878D9">
        <w:rPr>
          <w:rFonts w:ascii="Arial" w:hAnsi="Arial" w:cs="Arial"/>
          <w:color w:val="000000"/>
          <w:sz w:val="22"/>
          <w:szCs w:val="22"/>
        </w:rPr>
        <w:t xml:space="preserve">. Lorsque des renseignements personnels doivent être </w:t>
      </w:r>
      <w:r w:rsidR="001D3592" w:rsidRPr="000878D9">
        <w:rPr>
          <w:rFonts w:ascii="Arial" w:hAnsi="Arial" w:cs="Arial"/>
          <w:color w:val="000000"/>
          <w:sz w:val="22"/>
          <w:szCs w:val="22"/>
        </w:rPr>
        <w:t>imprimés pour être traités activement</w:t>
      </w:r>
      <w:r w:rsidRPr="000878D9">
        <w:rPr>
          <w:rFonts w:ascii="Arial" w:hAnsi="Arial" w:cs="Arial"/>
          <w:color w:val="000000"/>
          <w:sz w:val="22"/>
          <w:szCs w:val="22"/>
        </w:rPr>
        <w:t xml:space="preserve">, tous les dossiers et leur contenu devraient être disposés de manière à ne pas être à la vue de personnes qui n’ont pas l’autorisation de les lire. </w:t>
      </w:r>
    </w:p>
    <w:p w14:paraId="7F58E3D9" w14:textId="0C7BC96E" w:rsidR="00053745" w:rsidRPr="000878D9" w:rsidRDefault="00B455BC">
      <w:pPr>
        <w:pStyle w:val="Paragraphedeliste"/>
        <w:numPr>
          <w:ilvl w:val="0"/>
          <w:numId w:val="29"/>
        </w:numPr>
        <w:rPr>
          <w:rFonts w:ascii="Arial" w:hAnsi="Arial" w:cs="Arial"/>
          <w:color w:val="000000"/>
          <w:sz w:val="22"/>
          <w:szCs w:val="22"/>
        </w:rPr>
      </w:pPr>
      <w:r w:rsidRPr="000878D9">
        <w:rPr>
          <w:rFonts w:ascii="Arial" w:hAnsi="Arial" w:cs="Arial"/>
          <w:bCs/>
          <w:sz w:val="22"/>
          <w:szCs w:val="22"/>
        </w:rPr>
        <w:t xml:space="preserve">Tous </w:t>
      </w:r>
      <w:r w:rsidR="00C21527" w:rsidRPr="000878D9">
        <w:rPr>
          <w:rFonts w:ascii="Arial" w:hAnsi="Arial" w:cs="Arial"/>
          <w:color w:val="000000"/>
          <w:sz w:val="22"/>
          <w:szCs w:val="22"/>
        </w:rPr>
        <w:t xml:space="preserve">les renseignements personnels de nature délicate doivent être conservés dans des pièces, des classeurs ou des tiroirs verrouillés </w:t>
      </w:r>
      <w:r w:rsidR="001D3592" w:rsidRPr="000878D9">
        <w:rPr>
          <w:rFonts w:ascii="Arial" w:hAnsi="Arial" w:cs="Arial"/>
          <w:color w:val="000000"/>
          <w:sz w:val="22"/>
          <w:szCs w:val="22"/>
        </w:rPr>
        <w:t xml:space="preserve">et à accès restreint </w:t>
      </w:r>
      <w:r w:rsidR="00C21527" w:rsidRPr="000878D9">
        <w:rPr>
          <w:rFonts w:ascii="Arial" w:hAnsi="Arial" w:cs="Arial"/>
          <w:color w:val="000000"/>
          <w:sz w:val="22"/>
          <w:szCs w:val="22"/>
        </w:rPr>
        <w:t xml:space="preserve">lorsqu’ils ne sont pas utilisés. </w:t>
      </w:r>
    </w:p>
    <w:p w14:paraId="1029F106" w14:textId="77777777" w:rsidR="00C21527" w:rsidRPr="000878D9" w:rsidRDefault="00C21527" w:rsidP="00C21527">
      <w:pPr>
        <w:rPr>
          <w:rFonts w:ascii="Arial" w:hAnsi="Arial" w:cs="Arial"/>
          <w:color w:val="000000"/>
          <w:sz w:val="22"/>
          <w:szCs w:val="22"/>
        </w:rPr>
      </w:pPr>
    </w:p>
    <w:p w14:paraId="341029F4" w14:textId="77777777" w:rsidR="000224C1" w:rsidRPr="000878D9" w:rsidRDefault="000224C1" w:rsidP="00C21527">
      <w:pPr>
        <w:rPr>
          <w:rFonts w:ascii="Arial" w:hAnsi="Arial" w:cs="Arial"/>
          <w:b/>
          <w:color w:val="000000"/>
          <w:sz w:val="22"/>
          <w:szCs w:val="22"/>
        </w:rPr>
      </w:pPr>
    </w:p>
    <w:p w14:paraId="6B264703" w14:textId="77777777" w:rsidR="00C21527" w:rsidRPr="000878D9" w:rsidRDefault="00C21527" w:rsidP="00C21527">
      <w:pPr>
        <w:rPr>
          <w:rFonts w:ascii="Arial" w:hAnsi="Arial" w:cs="Arial"/>
          <w:b/>
          <w:color w:val="000000"/>
          <w:sz w:val="22"/>
          <w:szCs w:val="22"/>
        </w:rPr>
      </w:pPr>
      <w:r w:rsidRPr="000878D9">
        <w:rPr>
          <w:rFonts w:ascii="Arial" w:hAnsi="Arial" w:cs="Arial"/>
          <w:b/>
          <w:color w:val="000000"/>
          <w:sz w:val="22"/>
          <w:szCs w:val="22"/>
        </w:rPr>
        <w:t>Garde des documents à l’extérieur des lieux de travail</w:t>
      </w:r>
    </w:p>
    <w:p w14:paraId="367F21F8" w14:textId="77777777" w:rsidR="00C21527" w:rsidRPr="000878D9" w:rsidRDefault="00C21527" w:rsidP="00C21527">
      <w:pPr>
        <w:rPr>
          <w:rFonts w:ascii="Arial" w:hAnsi="Arial" w:cs="Arial"/>
          <w:color w:val="000000"/>
          <w:sz w:val="22"/>
          <w:szCs w:val="22"/>
        </w:rPr>
      </w:pPr>
    </w:p>
    <w:p w14:paraId="464705E1" w14:textId="03EB303F" w:rsidR="00C21527" w:rsidRPr="000878D9" w:rsidRDefault="00B455BC" w:rsidP="00C21527">
      <w:pPr>
        <w:rPr>
          <w:rFonts w:ascii="Arial" w:hAnsi="Arial" w:cs="Arial"/>
          <w:color w:val="000000"/>
          <w:sz w:val="22"/>
          <w:szCs w:val="22"/>
        </w:rPr>
      </w:pPr>
      <w:r w:rsidRPr="000878D9">
        <w:rPr>
          <w:rFonts w:ascii="Arial" w:hAnsi="Arial" w:cs="Arial"/>
          <w:bCs/>
          <w:sz w:val="22"/>
          <w:szCs w:val="22"/>
        </w:rPr>
        <w:t xml:space="preserve">Il faut </w:t>
      </w:r>
      <w:r w:rsidR="00C21527" w:rsidRPr="000878D9">
        <w:rPr>
          <w:rFonts w:ascii="Arial" w:hAnsi="Arial" w:cs="Arial"/>
          <w:color w:val="000000"/>
          <w:sz w:val="22"/>
          <w:szCs w:val="22"/>
        </w:rPr>
        <w:t xml:space="preserve">assurer la protection des renseignements des clients, qu’ils se trouvent dans un bureau personnel, dans une voiture ou dans tout autre lieu. Les dossiers papier qui renferment des renseignements personnels doivent être retirés du lieu de travail uniquement lorsque cela s’avère </w:t>
      </w:r>
      <w:r w:rsidR="001D3592" w:rsidRPr="000878D9">
        <w:rPr>
          <w:rFonts w:ascii="Arial" w:hAnsi="Arial" w:cs="Arial"/>
          <w:color w:val="000000"/>
          <w:sz w:val="22"/>
          <w:szCs w:val="22"/>
        </w:rPr>
        <w:t xml:space="preserve">absolument </w:t>
      </w:r>
      <w:r w:rsidR="00C21527" w:rsidRPr="000878D9">
        <w:rPr>
          <w:rFonts w:ascii="Arial" w:hAnsi="Arial" w:cs="Arial"/>
          <w:color w:val="000000"/>
          <w:sz w:val="22"/>
          <w:szCs w:val="22"/>
        </w:rPr>
        <w:t xml:space="preserve">nécessaire </w:t>
      </w:r>
      <w:r w:rsidR="001D3592" w:rsidRPr="000878D9">
        <w:rPr>
          <w:rFonts w:ascii="Arial" w:hAnsi="Arial" w:cs="Arial"/>
          <w:color w:val="000000"/>
          <w:sz w:val="22"/>
          <w:szCs w:val="22"/>
        </w:rPr>
        <w:t xml:space="preserve">ou </w:t>
      </w:r>
      <w:r w:rsidR="00C21527" w:rsidRPr="000878D9">
        <w:rPr>
          <w:rFonts w:ascii="Arial" w:hAnsi="Arial" w:cs="Arial"/>
          <w:color w:val="000000"/>
          <w:sz w:val="22"/>
          <w:szCs w:val="22"/>
        </w:rPr>
        <w:t xml:space="preserve">pour assurer un service approprié aux clients. </w:t>
      </w:r>
    </w:p>
    <w:p w14:paraId="2DB959F6" w14:textId="77777777" w:rsidR="00C21527" w:rsidRPr="000878D9" w:rsidRDefault="00C21527" w:rsidP="00C21527">
      <w:pPr>
        <w:rPr>
          <w:rFonts w:ascii="Arial" w:hAnsi="Arial" w:cs="Arial"/>
          <w:color w:val="000000"/>
          <w:sz w:val="22"/>
          <w:szCs w:val="22"/>
        </w:rPr>
      </w:pPr>
    </w:p>
    <w:p w14:paraId="3ABD0850" w14:textId="4846F158" w:rsidR="00C21527" w:rsidRPr="000878D9" w:rsidRDefault="00557690" w:rsidP="00C21527">
      <w:pPr>
        <w:rPr>
          <w:rFonts w:ascii="Arial" w:hAnsi="Arial" w:cs="Arial"/>
          <w:sz w:val="22"/>
          <w:szCs w:val="22"/>
        </w:rPr>
      </w:pPr>
      <w:r w:rsidRPr="000878D9">
        <w:rPr>
          <w:rFonts w:ascii="Arial" w:hAnsi="Arial" w:cs="Arial"/>
          <w:bCs/>
          <w:sz w:val="22"/>
          <w:szCs w:val="22"/>
        </w:rPr>
        <w:t>Aux fins de suivi</w:t>
      </w:r>
      <w:r w:rsidR="001D3592" w:rsidRPr="000878D9">
        <w:rPr>
          <w:rFonts w:ascii="Arial" w:hAnsi="Arial" w:cs="Arial"/>
          <w:bCs/>
          <w:sz w:val="22"/>
          <w:szCs w:val="22"/>
        </w:rPr>
        <w:t xml:space="preserve"> et pour faciliter les démarches en cas de perte ou de vol</w:t>
      </w:r>
      <w:r w:rsidRPr="000878D9">
        <w:rPr>
          <w:rFonts w:ascii="Arial" w:hAnsi="Arial" w:cs="Arial"/>
          <w:bCs/>
          <w:sz w:val="22"/>
          <w:szCs w:val="22"/>
        </w:rPr>
        <w:t xml:space="preserve">, </w:t>
      </w:r>
      <w:r w:rsidR="001D3592" w:rsidRPr="000878D9">
        <w:rPr>
          <w:rFonts w:ascii="Arial" w:hAnsi="Arial" w:cs="Arial"/>
          <w:bCs/>
          <w:sz w:val="22"/>
          <w:szCs w:val="22"/>
        </w:rPr>
        <w:t xml:space="preserve">il faut prendre note de </w:t>
      </w:r>
      <w:r w:rsidRPr="000878D9">
        <w:rPr>
          <w:rFonts w:ascii="Arial" w:hAnsi="Arial" w:cs="Arial"/>
          <w:bCs/>
          <w:sz w:val="22"/>
          <w:szCs w:val="22"/>
        </w:rPr>
        <w:t xml:space="preserve">tous les dossiers ou documents avant </w:t>
      </w:r>
      <w:r w:rsidR="001D3592" w:rsidRPr="000878D9">
        <w:rPr>
          <w:rFonts w:ascii="Arial" w:hAnsi="Arial" w:cs="Arial"/>
          <w:bCs/>
          <w:sz w:val="22"/>
          <w:szCs w:val="22"/>
        </w:rPr>
        <w:t>qu’ils ne soient</w:t>
      </w:r>
      <w:r w:rsidRPr="000878D9">
        <w:rPr>
          <w:rFonts w:ascii="Arial" w:hAnsi="Arial" w:cs="Arial"/>
          <w:bCs/>
          <w:sz w:val="22"/>
          <w:szCs w:val="22"/>
        </w:rPr>
        <w:t xml:space="preserve"> retirés du lieu de travail. </w:t>
      </w:r>
      <w:r w:rsidR="00C21527" w:rsidRPr="000878D9">
        <w:rPr>
          <w:rFonts w:ascii="Arial" w:hAnsi="Arial" w:cs="Arial"/>
          <w:sz w:val="22"/>
          <w:szCs w:val="22"/>
        </w:rPr>
        <w:t xml:space="preserve">Tous les associés et les membres du personnel doivent prendre connaissance de ces exigences et s’y conformer. </w:t>
      </w:r>
    </w:p>
    <w:p w14:paraId="00F4A5A8" w14:textId="77777777" w:rsidR="00813193" w:rsidRPr="000878D9" w:rsidRDefault="00813193" w:rsidP="00813193">
      <w:pPr>
        <w:pStyle w:val="Titre3"/>
      </w:pPr>
      <w:bookmarkStart w:id="72" w:name="_Toc447904785"/>
      <w:bookmarkStart w:id="73" w:name="_Toc12370884"/>
      <w:r w:rsidRPr="000878D9">
        <w:rPr>
          <w:rFonts w:ascii="Arial" w:hAnsi="Arial" w:cs="Arial"/>
          <w:iCs/>
          <w:color w:val="auto"/>
        </w:rPr>
        <w:t>6.3 Communication de renseignements confidentiels</w:t>
      </w:r>
      <w:bookmarkEnd w:id="72"/>
      <w:bookmarkEnd w:id="73"/>
      <w:r w:rsidR="00C21527" w:rsidRPr="000878D9">
        <w:rPr>
          <w:i/>
        </w:rPr>
        <w:t xml:space="preserve">  </w:t>
      </w:r>
    </w:p>
    <w:p w14:paraId="4483C12C" w14:textId="77777777" w:rsidR="00C21527" w:rsidRPr="000878D9" w:rsidRDefault="00C21527" w:rsidP="00C21527">
      <w:pPr>
        <w:rPr>
          <w:rFonts w:ascii="Arial" w:hAnsi="Arial" w:cs="Arial"/>
          <w:color w:val="000000"/>
          <w:sz w:val="22"/>
          <w:szCs w:val="22"/>
        </w:rPr>
      </w:pPr>
    </w:p>
    <w:p w14:paraId="0D969619" w14:textId="77777777" w:rsidR="009E65C0" w:rsidRPr="000878D9" w:rsidRDefault="009E65C0" w:rsidP="009E65C0">
      <w:pPr>
        <w:numPr>
          <w:ilvl w:val="0"/>
          <w:numId w:val="17"/>
        </w:numPr>
        <w:rPr>
          <w:rFonts w:ascii="Arial" w:hAnsi="Arial" w:cs="Arial"/>
          <w:color w:val="000000"/>
          <w:sz w:val="22"/>
          <w:szCs w:val="22"/>
        </w:rPr>
      </w:pPr>
      <w:r w:rsidRPr="000878D9">
        <w:rPr>
          <w:rFonts w:ascii="Arial" w:hAnsi="Arial" w:cs="Arial"/>
          <w:color w:val="000000"/>
          <w:sz w:val="22"/>
          <w:szCs w:val="22"/>
        </w:rPr>
        <w:t xml:space="preserve">Ne discutez jamais des clients dans des endroits publics, comme les ascenseurs, les cafétérias ou les restaurants. </w:t>
      </w:r>
    </w:p>
    <w:p w14:paraId="6508E53E" w14:textId="77777777" w:rsidR="009E65C0" w:rsidRPr="000878D9" w:rsidRDefault="009E65C0" w:rsidP="009E65C0">
      <w:pPr>
        <w:numPr>
          <w:ilvl w:val="0"/>
          <w:numId w:val="17"/>
        </w:numPr>
        <w:rPr>
          <w:rFonts w:ascii="Arial" w:hAnsi="Arial" w:cs="Arial"/>
          <w:color w:val="000000"/>
          <w:sz w:val="22"/>
          <w:szCs w:val="22"/>
        </w:rPr>
      </w:pPr>
      <w:r w:rsidRPr="000878D9">
        <w:rPr>
          <w:rFonts w:ascii="Arial" w:hAnsi="Arial" w:cs="Arial"/>
          <w:color w:val="000000"/>
          <w:sz w:val="22"/>
          <w:szCs w:val="22"/>
        </w:rPr>
        <w:t xml:space="preserve">Lors d’un échange ayant trait aux renseignements personnels sur un client ou un employé au moyen d’un téléphone cellulaire, prenez toutes les précautions possibles afin que la conversation ne soit pas entendue par des tiers. </w:t>
      </w:r>
    </w:p>
    <w:p w14:paraId="214F6327" w14:textId="77777777" w:rsidR="009E65C0" w:rsidRPr="000878D9" w:rsidRDefault="009E65C0" w:rsidP="009E65C0">
      <w:pPr>
        <w:pStyle w:val="Paragraphedeliste"/>
        <w:numPr>
          <w:ilvl w:val="0"/>
          <w:numId w:val="17"/>
        </w:numPr>
        <w:rPr>
          <w:rFonts w:ascii="Arial" w:hAnsi="Arial" w:cs="Arial"/>
          <w:color w:val="000000"/>
          <w:sz w:val="22"/>
          <w:szCs w:val="22"/>
        </w:rPr>
      </w:pPr>
      <w:r w:rsidRPr="000878D9">
        <w:rPr>
          <w:rFonts w:ascii="Arial" w:hAnsi="Arial" w:cs="Arial"/>
          <w:color w:val="000000"/>
          <w:sz w:val="22"/>
          <w:szCs w:val="22"/>
        </w:rPr>
        <w:t>Lors de la consultation du dossier d’un client dans un moyen de transport en commun, comme le train, l’avion ou l’autobus, placez le document de sorte à empêcher qu’il puisse être lu par des tiers.</w:t>
      </w:r>
    </w:p>
    <w:p w14:paraId="7D9B8AA8" w14:textId="64A587D2" w:rsidR="004D5D71" w:rsidRPr="000878D9" w:rsidRDefault="004D5D71">
      <w:pPr>
        <w:rPr>
          <w:rFonts w:ascii="Arial" w:hAnsi="Arial" w:cs="Arial"/>
          <w:b/>
          <w:bCs/>
          <w:iCs/>
        </w:rPr>
      </w:pPr>
      <w:bookmarkStart w:id="74" w:name="_Toc447904786"/>
    </w:p>
    <w:p w14:paraId="532357C6" w14:textId="77777777" w:rsidR="00C21527" w:rsidRPr="000878D9" w:rsidRDefault="00813193" w:rsidP="0041105D">
      <w:pPr>
        <w:pStyle w:val="Titre3"/>
        <w:rPr>
          <w:color w:val="000000"/>
        </w:rPr>
      </w:pPr>
      <w:bookmarkStart w:id="75" w:name="_Toc12370885"/>
      <w:r w:rsidRPr="000878D9">
        <w:rPr>
          <w:rFonts w:ascii="Arial" w:hAnsi="Arial" w:cs="Arial"/>
          <w:iCs/>
          <w:color w:val="auto"/>
        </w:rPr>
        <w:t>6.3.1 Boîte vocale</w:t>
      </w:r>
      <w:bookmarkEnd w:id="74"/>
      <w:bookmarkEnd w:id="75"/>
      <w:r w:rsidR="00C21527" w:rsidRPr="000878D9">
        <w:rPr>
          <w:color w:val="000000"/>
        </w:rPr>
        <w:t xml:space="preserve"> </w:t>
      </w:r>
    </w:p>
    <w:p w14:paraId="0DEB33CE" w14:textId="77777777" w:rsidR="00C21527" w:rsidRPr="000878D9" w:rsidRDefault="00C21527" w:rsidP="00C21527">
      <w:pPr>
        <w:rPr>
          <w:rFonts w:ascii="Arial" w:hAnsi="Arial" w:cs="Arial"/>
          <w:color w:val="000000"/>
          <w:sz w:val="22"/>
          <w:szCs w:val="22"/>
        </w:rPr>
      </w:pPr>
    </w:p>
    <w:p w14:paraId="132F1664" w14:textId="77777777" w:rsidR="00C21527" w:rsidRPr="000878D9" w:rsidRDefault="00C21527" w:rsidP="00C21527">
      <w:pPr>
        <w:rPr>
          <w:rFonts w:ascii="Arial" w:hAnsi="Arial" w:cs="Arial"/>
          <w:color w:val="000000"/>
          <w:sz w:val="22"/>
          <w:szCs w:val="22"/>
        </w:rPr>
      </w:pPr>
      <w:r w:rsidRPr="000878D9">
        <w:rPr>
          <w:rFonts w:ascii="Arial" w:hAnsi="Arial" w:cs="Arial"/>
          <w:color w:val="000000"/>
          <w:sz w:val="22"/>
          <w:szCs w:val="22"/>
        </w:rPr>
        <w:t xml:space="preserve">Les messages laissés aux clients ne doivent comporter aucun renseignement personnel à moins que le client en ait déjà été avisé. Le client doit aussi confirmer qu’il désire que ces renseignements lui soient laissés dans sa boîte vocale. </w:t>
      </w:r>
    </w:p>
    <w:p w14:paraId="107AC8C8" w14:textId="77777777" w:rsidR="00C116FC" w:rsidRPr="000878D9" w:rsidRDefault="00813193" w:rsidP="0041105D">
      <w:pPr>
        <w:pStyle w:val="Titre3"/>
        <w:rPr>
          <w:i/>
          <w:color w:val="000000"/>
        </w:rPr>
      </w:pPr>
      <w:bookmarkStart w:id="76" w:name="_Toc445381480"/>
      <w:bookmarkStart w:id="77" w:name="_Toc447904787"/>
      <w:bookmarkStart w:id="78" w:name="_Toc12370886"/>
      <w:r w:rsidRPr="000878D9">
        <w:rPr>
          <w:rFonts w:ascii="Arial" w:hAnsi="Arial" w:cs="Arial"/>
          <w:iCs/>
          <w:color w:val="auto"/>
        </w:rPr>
        <w:t>6.3.2 Identification de l’appelant</w:t>
      </w:r>
      <w:bookmarkEnd w:id="76"/>
      <w:bookmarkEnd w:id="77"/>
      <w:bookmarkEnd w:id="78"/>
    </w:p>
    <w:p w14:paraId="51755AF3" w14:textId="77777777" w:rsidR="00C116FC" w:rsidRPr="000878D9" w:rsidRDefault="00C116FC" w:rsidP="00C116FC">
      <w:pPr>
        <w:autoSpaceDE w:val="0"/>
        <w:autoSpaceDN w:val="0"/>
        <w:adjustRightInd w:val="0"/>
        <w:rPr>
          <w:rFonts w:ascii="Arial" w:hAnsi="Arial" w:cs="Arial"/>
          <w:bCs/>
          <w:sz w:val="22"/>
          <w:szCs w:val="22"/>
        </w:rPr>
      </w:pPr>
    </w:p>
    <w:p w14:paraId="1E2F0242" w14:textId="4DF120AB" w:rsidR="00B108CF" w:rsidRPr="000878D9" w:rsidRDefault="00B108CF" w:rsidP="00B108CF">
      <w:pPr>
        <w:autoSpaceDE w:val="0"/>
        <w:autoSpaceDN w:val="0"/>
        <w:adjustRightInd w:val="0"/>
        <w:rPr>
          <w:rFonts w:ascii="Arial" w:hAnsi="Arial" w:cs="Arial"/>
          <w:sz w:val="22"/>
          <w:szCs w:val="22"/>
        </w:rPr>
      </w:pPr>
      <w:r w:rsidRPr="000878D9">
        <w:rPr>
          <w:rFonts w:ascii="Arial" w:hAnsi="Arial" w:cs="Arial"/>
          <w:sz w:val="22"/>
          <w:szCs w:val="22"/>
        </w:rPr>
        <w:t xml:space="preserve">Si une demande est effectuée par téléphone, il est nécessaire d’identifier la personne avant de fournir </w:t>
      </w:r>
      <w:r w:rsidR="001D3592" w:rsidRPr="000878D9">
        <w:rPr>
          <w:rFonts w:ascii="Arial" w:hAnsi="Arial" w:cs="Arial"/>
          <w:sz w:val="22"/>
          <w:szCs w:val="22"/>
        </w:rPr>
        <w:t xml:space="preserve">quelque </w:t>
      </w:r>
      <w:r w:rsidRPr="000878D9">
        <w:rPr>
          <w:rFonts w:ascii="Arial" w:hAnsi="Arial" w:cs="Arial"/>
          <w:sz w:val="22"/>
          <w:szCs w:val="22"/>
        </w:rPr>
        <w:t>renseignement personnel</w:t>
      </w:r>
      <w:r w:rsidR="001D3592" w:rsidRPr="000878D9">
        <w:rPr>
          <w:rFonts w:ascii="Arial" w:hAnsi="Arial" w:cs="Arial"/>
          <w:sz w:val="22"/>
          <w:szCs w:val="22"/>
        </w:rPr>
        <w:t xml:space="preserve"> que ce soit</w:t>
      </w:r>
      <w:r w:rsidRPr="000878D9">
        <w:rPr>
          <w:rFonts w:ascii="Arial" w:hAnsi="Arial" w:cs="Arial"/>
          <w:sz w:val="22"/>
          <w:szCs w:val="22"/>
        </w:rPr>
        <w:t xml:space="preserve">. </w:t>
      </w:r>
    </w:p>
    <w:p w14:paraId="0C76599F" w14:textId="77777777" w:rsidR="000F1219" w:rsidRPr="000878D9" w:rsidRDefault="000F1219" w:rsidP="00C116FC">
      <w:pPr>
        <w:autoSpaceDE w:val="0"/>
        <w:autoSpaceDN w:val="0"/>
        <w:adjustRightInd w:val="0"/>
        <w:rPr>
          <w:rFonts w:ascii="Arial" w:hAnsi="Arial" w:cs="Arial"/>
          <w:bCs/>
          <w:sz w:val="22"/>
          <w:szCs w:val="22"/>
        </w:rPr>
      </w:pPr>
    </w:p>
    <w:p w14:paraId="3358F2B8" w14:textId="61CD88FF" w:rsidR="000F1219" w:rsidRPr="000878D9" w:rsidRDefault="000F1219" w:rsidP="000F1219">
      <w:pPr>
        <w:autoSpaceDE w:val="0"/>
        <w:autoSpaceDN w:val="0"/>
        <w:adjustRightInd w:val="0"/>
        <w:rPr>
          <w:rFonts w:ascii="Arial" w:hAnsi="Arial" w:cs="Arial"/>
          <w:bCs/>
          <w:sz w:val="22"/>
          <w:szCs w:val="22"/>
        </w:rPr>
      </w:pPr>
      <w:r w:rsidRPr="000878D9">
        <w:rPr>
          <w:rFonts w:ascii="Arial" w:hAnsi="Arial" w:cs="Arial"/>
          <w:bCs/>
          <w:sz w:val="22"/>
          <w:szCs w:val="22"/>
        </w:rPr>
        <w:t xml:space="preserve">Pour identifier l’appelant, la personne doit répondre à trois des questions suivantes. Posez toujours les questions dans </w:t>
      </w:r>
      <w:r w:rsidR="00D85D85">
        <w:rPr>
          <w:rFonts w:ascii="Arial" w:hAnsi="Arial" w:cs="Arial"/>
          <w:bCs/>
          <w:sz w:val="22"/>
          <w:szCs w:val="22"/>
        </w:rPr>
        <w:t>cet</w:t>
      </w:r>
      <w:r w:rsidRPr="000878D9">
        <w:rPr>
          <w:rFonts w:ascii="Arial" w:hAnsi="Arial" w:cs="Arial"/>
          <w:bCs/>
          <w:sz w:val="22"/>
          <w:szCs w:val="22"/>
        </w:rPr>
        <w:t xml:space="preserve"> ordre.</w:t>
      </w:r>
    </w:p>
    <w:p w14:paraId="76643B08" w14:textId="77777777" w:rsidR="000F1219" w:rsidRPr="000878D9" w:rsidRDefault="000F1219" w:rsidP="000F1219">
      <w:pPr>
        <w:autoSpaceDE w:val="0"/>
        <w:autoSpaceDN w:val="0"/>
        <w:adjustRightInd w:val="0"/>
        <w:rPr>
          <w:rFonts w:ascii="Arial" w:hAnsi="Arial" w:cs="Arial"/>
          <w:bCs/>
          <w:sz w:val="22"/>
          <w:szCs w:val="22"/>
        </w:rPr>
      </w:pPr>
    </w:p>
    <w:p w14:paraId="7E3998F7" w14:textId="77777777" w:rsidR="000F1219" w:rsidRPr="000878D9" w:rsidRDefault="000F1219" w:rsidP="000F1219">
      <w:pPr>
        <w:numPr>
          <w:ilvl w:val="0"/>
          <w:numId w:val="11"/>
        </w:numPr>
        <w:autoSpaceDE w:val="0"/>
        <w:autoSpaceDN w:val="0"/>
        <w:adjustRightInd w:val="0"/>
        <w:rPr>
          <w:rFonts w:ascii="Arial" w:hAnsi="Arial" w:cs="Arial"/>
          <w:bCs/>
          <w:sz w:val="22"/>
          <w:szCs w:val="22"/>
        </w:rPr>
      </w:pPr>
      <w:r w:rsidRPr="000878D9">
        <w:rPr>
          <w:rFonts w:ascii="Arial" w:hAnsi="Arial" w:cs="Arial"/>
          <w:bCs/>
          <w:sz w:val="22"/>
          <w:szCs w:val="22"/>
        </w:rPr>
        <w:t xml:space="preserve">Nom complet du ou des propriétaires </w:t>
      </w:r>
    </w:p>
    <w:p w14:paraId="02AE2DB3" w14:textId="77777777" w:rsidR="000F1219" w:rsidRPr="000878D9" w:rsidRDefault="000F1219" w:rsidP="000F1219">
      <w:pPr>
        <w:numPr>
          <w:ilvl w:val="0"/>
          <w:numId w:val="11"/>
        </w:numPr>
        <w:autoSpaceDE w:val="0"/>
        <w:autoSpaceDN w:val="0"/>
        <w:adjustRightInd w:val="0"/>
        <w:rPr>
          <w:rFonts w:ascii="Arial" w:hAnsi="Arial" w:cs="Arial"/>
          <w:bCs/>
          <w:sz w:val="22"/>
          <w:szCs w:val="22"/>
        </w:rPr>
      </w:pPr>
      <w:r w:rsidRPr="000878D9">
        <w:rPr>
          <w:rFonts w:ascii="Arial" w:hAnsi="Arial" w:cs="Arial"/>
          <w:bCs/>
          <w:sz w:val="22"/>
          <w:szCs w:val="22"/>
        </w:rPr>
        <w:t xml:space="preserve">Si l’appelant téléphone au nom de la succession, il doit fournir le nom complet du propriétaire décédé. </w:t>
      </w:r>
    </w:p>
    <w:p w14:paraId="6F1BEA24" w14:textId="77777777" w:rsidR="000F1219" w:rsidRPr="000878D9" w:rsidRDefault="0022333E" w:rsidP="000F1219">
      <w:pPr>
        <w:numPr>
          <w:ilvl w:val="0"/>
          <w:numId w:val="11"/>
        </w:numPr>
        <w:autoSpaceDE w:val="0"/>
        <w:autoSpaceDN w:val="0"/>
        <w:adjustRightInd w:val="0"/>
        <w:rPr>
          <w:rFonts w:ascii="Arial" w:hAnsi="Arial" w:cs="Arial"/>
          <w:bCs/>
          <w:sz w:val="22"/>
          <w:szCs w:val="22"/>
        </w:rPr>
      </w:pPr>
      <w:r w:rsidRPr="000878D9">
        <w:rPr>
          <w:rFonts w:ascii="Arial" w:hAnsi="Arial" w:cs="Arial"/>
          <w:bCs/>
          <w:sz w:val="22"/>
          <w:szCs w:val="22"/>
        </w:rPr>
        <w:t xml:space="preserve">Si l’appelant est le propriétaire du contrat en fiducie, il faut s’assurer que son nom correspond au nom du fiduciaire qui a été entré dans le système. </w:t>
      </w:r>
    </w:p>
    <w:p w14:paraId="1CF2572D" w14:textId="6A49C393" w:rsidR="000F1219" w:rsidRPr="000878D9" w:rsidRDefault="000F1219" w:rsidP="000F1219">
      <w:pPr>
        <w:numPr>
          <w:ilvl w:val="0"/>
          <w:numId w:val="11"/>
        </w:numPr>
        <w:autoSpaceDE w:val="0"/>
        <w:autoSpaceDN w:val="0"/>
        <w:adjustRightInd w:val="0"/>
        <w:rPr>
          <w:rFonts w:ascii="Arial" w:hAnsi="Arial" w:cs="Arial"/>
          <w:bCs/>
          <w:sz w:val="22"/>
          <w:szCs w:val="22"/>
        </w:rPr>
      </w:pPr>
      <w:r w:rsidRPr="000878D9">
        <w:rPr>
          <w:rFonts w:ascii="Arial" w:hAnsi="Arial" w:cs="Arial"/>
          <w:bCs/>
          <w:sz w:val="22"/>
          <w:szCs w:val="22"/>
        </w:rPr>
        <w:t xml:space="preserve">Si l’appelant est le mandataire, il doit fournir le nom du mandataire </w:t>
      </w:r>
      <w:r w:rsidR="001D3592" w:rsidRPr="000878D9">
        <w:rPr>
          <w:rFonts w:ascii="Arial" w:hAnsi="Arial" w:cs="Arial"/>
          <w:bCs/>
          <w:sz w:val="22"/>
          <w:szCs w:val="22"/>
        </w:rPr>
        <w:t xml:space="preserve">figurant au dossier </w:t>
      </w:r>
      <w:r w:rsidRPr="000878D9">
        <w:rPr>
          <w:rFonts w:ascii="Arial" w:hAnsi="Arial" w:cs="Arial"/>
          <w:bCs/>
          <w:sz w:val="22"/>
          <w:szCs w:val="22"/>
        </w:rPr>
        <w:t xml:space="preserve">ainsi que celui du propriétaire de </w:t>
      </w:r>
      <w:r w:rsidR="001D3592" w:rsidRPr="000878D9">
        <w:rPr>
          <w:rFonts w:ascii="Arial" w:hAnsi="Arial" w:cs="Arial"/>
          <w:bCs/>
          <w:sz w:val="22"/>
          <w:szCs w:val="22"/>
        </w:rPr>
        <w:t xml:space="preserve">la </w:t>
      </w:r>
      <w:r w:rsidRPr="000878D9">
        <w:rPr>
          <w:rFonts w:ascii="Arial" w:hAnsi="Arial" w:cs="Arial"/>
          <w:bCs/>
          <w:sz w:val="22"/>
          <w:szCs w:val="22"/>
        </w:rPr>
        <w:t xml:space="preserve">police </w:t>
      </w:r>
    </w:p>
    <w:p w14:paraId="180719B7" w14:textId="77777777" w:rsidR="000F1219" w:rsidRPr="000878D9" w:rsidRDefault="000F1219" w:rsidP="000F1219">
      <w:pPr>
        <w:numPr>
          <w:ilvl w:val="0"/>
          <w:numId w:val="11"/>
        </w:numPr>
        <w:autoSpaceDE w:val="0"/>
        <w:autoSpaceDN w:val="0"/>
        <w:adjustRightInd w:val="0"/>
        <w:rPr>
          <w:rFonts w:ascii="Arial" w:hAnsi="Arial" w:cs="Arial"/>
          <w:bCs/>
          <w:sz w:val="22"/>
          <w:szCs w:val="22"/>
        </w:rPr>
      </w:pPr>
      <w:r w:rsidRPr="000878D9">
        <w:rPr>
          <w:rFonts w:ascii="Arial" w:hAnsi="Arial" w:cs="Arial"/>
          <w:bCs/>
          <w:sz w:val="22"/>
          <w:szCs w:val="22"/>
        </w:rPr>
        <w:t xml:space="preserve">Numéro de police </w:t>
      </w:r>
    </w:p>
    <w:p w14:paraId="63723614" w14:textId="77777777" w:rsidR="000F1219" w:rsidRPr="000878D9" w:rsidRDefault="000F1219" w:rsidP="000F1219">
      <w:pPr>
        <w:numPr>
          <w:ilvl w:val="0"/>
          <w:numId w:val="11"/>
        </w:numPr>
        <w:autoSpaceDE w:val="0"/>
        <w:autoSpaceDN w:val="0"/>
        <w:adjustRightInd w:val="0"/>
        <w:rPr>
          <w:rFonts w:ascii="Arial" w:hAnsi="Arial" w:cs="Arial"/>
          <w:bCs/>
          <w:sz w:val="22"/>
          <w:szCs w:val="22"/>
        </w:rPr>
      </w:pPr>
      <w:r w:rsidRPr="000878D9">
        <w:rPr>
          <w:rFonts w:ascii="Arial" w:hAnsi="Arial" w:cs="Arial"/>
          <w:bCs/>
          <w:sz w:val="22"/>
          <w:szCs w:val="22"/>
        </w:rPr>
        <w:t xml:space="preserve">Numéro d’appartement, numéro et rue, ville </w:t>
      </w:r>
    </w:p>
    <w:p w14:paraId="2F918ABD" w14:textId="77777777" w:rsidR="000F1219" w:rsidRPr="000878D9" w:rsidRDefault="000F1219" w:rsidP="000F1219">
      <w:pPr>
        <w:numPr>
          <w:ilvl w:val="0"/>
          <w:numId w:val="11"/>
        </w:numPr>
        <w:autoSpaceDE w:val="0"/>
        <w:autoSpaceDN w:val="0"/>
        <w:adjustRightInd w:val="0"/>
        <w:rPr>
          <w:rFonts w:ascii="Arial" w:hAnsi="Arial" w:cs="Arial"/>
          <w:bCs/>
          <w:sz w:val="22"/>
          <w:szCs w:val="22"/>
        </w:rPr>
      </w:pPr>
      <w:r w:rsidRPr="000878D9">
        <w:rPr>
          <w:rFonts w:ascii="Arial" w:hAnsi="Arial" w:cs="Arial"/>
          <w:bCs/>
          <w:sz w:val="22"/>
          <w:szCs w:val="22"/>
        </w:rPr>
        <w:t xml:space="preserve">Date de naissance de la personne assurée / du rentier </w:t>
      </w:r>
    </w:p>
    <w:p w14:paraId="7D843698" w14:textId="77777777" w:rsidR="000F1219" w:rsidRPr="000878D9" w:rsidRDefault="000F1219" w:rsidP="000F1219">
      <w:pPr>
        <w:numPr>
          <w:ilvl w:val="0"/>
          <w:numId w:val="11"/>
        </w:numPr>
        <w:autoSpaceDE w:val="0"/>
        <w:autoSpaceDN w:val="0"/>
        <w:adjustRightInd w:val="0"/>
        <w:rPr>
          <w:rFonts w:ascii="Arial" w:hAnsi="Arial" w:cs="Arial"/>
          <w:bCs/>
          <w:sz w:val="22"/>
          <w:szCs w:val="22"/>
        </w:rPr>
      </w:pPr>
      <w:r w:rsidRPr="000878D9">
        <w:rPr>
          <w:rFonts w:ascii="Arial" w:hAnsi="Arial" w:cs="Arial"/>
          <w:bCs/>
          <w:sz w:val="22"/>
          <w:szCs w:val="22"/>
        </w:rPr>
        <w:t xml:space="preserve">Nom complet de la personne assurée / du rentier </w:t>
      </w:r>
    </w:p>
    <w:p w14:paraId="542F5F6D" w14:textId="77777777" w:rsidR="00C116FC" w:rsidRPr="000878D9" w:rsidRDefault="00C116FC" w:rsidP="00C116FC">
      <w:pPr>
        <w:autoSpaceDE w:val="0"/>
        <w:autoSpaceDN w:val="0"/>
        <w:adjustRightInd w:val="0"/>
        <w:rPr>
          <w:rFonts w:ascii="Arial" w:hAnsi="Arial" w:cs="Arial"/>
          <w:bCs/>
          <w:sz w:val="22"/>
          <w:szCs w:val="22"/>
        </w:rPr>
      </w:pPr>
    </w:p>
    <w:p w14:paraId="386CBC54" w14:textId="4C57F445" w:rsidR="00E32284" w:rsidRPr="000878D9" w:rsidRDefault="000F1219" w:rsidP="001B04D5">
      <w:pPr>
        <w:autoSpaceDE w:val="0"/>
        <w:autoSpaceDN w:val="0"/>
        <w:adjustRightInd w:val="0"/>
        <w:rPr>
          <w:rFonts w:ascii="Arial" w:hAnsi="Arial" w:cs="Arial"/>
          <w:b/>
          <w:color w:val="000000"/>
        </w:rPr>
      </w:pPr>
      <w:r w:rsidRPr="000878D9">
        <w:rPr>
          <w:rFonts w:ascii="Arial" w:hAnsi="Arial" w:cs="Arial"/>
          <w:bCs/>
          <w:sz w:val="22"/>
          <w:szCs w:val="22"/>
        </w:rPr>
        <w:t xml:space="preserve">Si les réponses ne sont pas exactes, indiquez à l’appelant que </w:t>
      </w:r>
      <w:r w:rsidR="00C057DB">
        <w:rPr>
          <w:rFonts w:ascii="Arial" w:hAnsi="Arial" w:cs="Arial"/>
          <w:bCs/>
          <w:sz w:val="22"/>
          <w:szCs w:val="22"/>
        </w:rPr>
        <w:t xml:space="preserve">le cabinet </w:t>
      </w:r>
      <w:r w:rsidRPr="000878D9">
        <w:rPr>
          <w:rFonts w:ascii="Arial" w:hAnsi="Arial" w:cs="Arial"/>
          <w:bCs/>
          <w:sz w:val="22"/>
          <w:szCs w:val="22"/>
        </w:rPr>
        <w:t>est responsable de la protection de la vie privée et de la confidentialité des renseignements personnels du client et qu’</w:t>
      </w:r>
      <w:r w:rsidR="00C057DB">
        <w:rPr>
          <w:rFonts w:ascii="Arial" w:hAnsi="Arial" w:cs="Arial"/>
          <w:bCs/>
          <w:sz w:val="22"/>
          <w:szCs w:val="22"/>
        </w:rPr>
        <w:t>il</w:t>
      </w:r>
      <w:r w:rsidRPr="000878D9">
        <w:rPr>
          <w:rFonts w:ascii="Arial" w:hAnsi="Arial" w:cs="Arial"/>
          <w:bCs/>
          <w:sz w:val="22"/>
          <w:szCs w:val="22"/>
        </w:rPr>
        <w:t xml:space="preserve"> ne peut, par conséquent, divulguer des renseignements sans d’abord confirmer que l’appelant a bien droit de les obtenir.</w:t>
      </w:r>
      <w:r w:rsidR="00BB39DB" w:rsidRPr="000878D9">
        <w:rPr>
          <w:rFonts w:ascii="Arial" w:hAnsi="Arial" w:cs="Arial"/>
          <w:color w:val="000033"/>
          <w:sz w:val="22"/>
          <w:szCs w:val="22"/>
        </w:rPr>
        <w:t xml:space="preserve"> Demandez-lui de présenter sa demande par </w:t>
      </w:r>
      <w:r w:rsidR="001D3592" w:rsidRPr="000878D9">
        <w:rPr>
          <w:rFonts w:ascii="Arial" w:hAnsi="Arial" w:cs="Arial"/>
          <w:color w:val="000033"/>
          <w:sz w:val="22"/>
          <w:szCs w:val="22"/>
        </w:rPr>
        <w:t>écrit</w:t>
      </w:r>
      <w:r w:rsidR="00BB39DB" w:rsidRPr="000878D9">
        <w:rPr>
          <w:rFonts w:ascii="Arial" w:hAnsi="Arial" w:cs="Arial"/>
          <w:color w:val="000033"/>
          <w:sz w:val="22"/>
          <w:szCs w:val="22"/>
        </w:rPr>
        <w:t>.</w:t>
      </w:r>
    </w:p>
    <w:p w14:paraId="3E81B34A" w14:textId="77777777" w:rsidR="00C21527" w:rsidRPr="000878D9" w:rsidRDefault="00813193" w:rsidP="0041105D">
      <w:pPr>
        <w:pStyle w:val="Titre3"/>
        <w:rPr>
          <w:color w:val="000000"/>
        </w:rPr>
      </w:pPr>
      <w:bookmarkStart w:id="79" w:name="_Toc447904788"/>
      <w:bookmarkStart w:id="80" w:name="_Toc12370887"/>
      <w:r w:rsidRPr="000878D9">
        <w:rPr>
          <w:rFonts w:ascii="Arial" w:hAnsi="Arial" w:cs="Arial"/>
          <w:iCs/>
          <w:color w:val="auto"/>
        </w:rPr>
        <w:t>6.3.3 Courrier électronique</w:t>
      </w:r>
      <w:bookmarkEnd w:id="79"/>
      <w:bookmarkEnd w:id="80"/>
      <w:r w:rsidR="00C21527" w:rsidRPr="000878D9">
        <w:rPr>
          <w:color w:val="000000"/>
        </w:rPr>
        <w:t xml:space="preserve"> </w:t>
      </w:r>
    </w:p>
    <w:p w14:paraId="10C7F062" w14:textId="77777777" w:rsidR="00F949F5" w:rsidRPr="000878D9" w:rsidRDefault="00F949F5" w:rsidP="00C21527">
      <w:pPr>
        <w:rPr>
          <w:rFonts w:ascii="Arial" w:hAnsi="Arial" w:cs="Arial"/>
          <w:color w:val="000000"/>
          <w:sz w:val="22"/>
          <w:szCs w:val="22"/>
        </w:rPr>
      </w:pPr>
    </w:p>
    <w:p w14:paraId="615D928D" w14:textId="3E30A1BE" w:rsidR="00C21527" w:rsidRPr="000878D9" w:rsidRDefault="00C21527" w:rsidP="00C21527">
      <w:pPr>
        <w:rPr>
          <w:rFonts w:ascii="Arial" w:hAnsi="Arial" w:cs="Arial"/>
          <w:color w:val="000000"/>
          <w:sz w:val="22"/>
          <w:szCs w:val="22"/>
        </w:rPr>
      </w:pPr>
      <w:r w:rsidRPr="000878D9">
        <w:rPr>
          <w:rFonts w:ascii="Arial" w:hAnsi="Arial" w:cs="Arial"/>
          <w:color w:val="000000"/>
          <w:sz w:val="22"/>
          <w:szCs w:val="22"/>
        </w:rPr>
        <w:t>Les messages envoyés aux clients ne doivent comporter aucun renseignement personnel</w:t>
      </w:r>
      <w:r w:rsidR="00D85D85">
        <w:rPr>
          <w:rFonts w:ascii="Arial" w:hAnsi="Arial" w:cs="Arial"/>
          <w:color w:val="000000"/>
          <w:sz w:val="22"/>
          <w:szCs w:val="22"/>
        </w:rPr>
        <w:t>,</w:t>
      </w:r>
      <w:r w:rsidRPr="000878D9">
        <w:rPr>
          <w:rFonts w:ascii="Arial" w:hAnsi="Arial" w:cs="Arial"/>
          <w:color w:val="000000"/>
          <w:sz w:val="22"/>
          <w:szCs w:val="22"/>
        </w:rPr>
        <w:t xml:space="preserve"> à moins que le client en ait été avisé à l’avance et qu’il ait consenti à ce que ces renseignements lui soient transmis par courriel.</w:t>
      </w:r>
    </w:p>
    <w:p w14:paraId="5DCC18D7" w14:textId="77777777" w:rsidR="00C21527" w:rsidRPr="000878D9" w:rsidRDefault="00C21527" w:rsidP="00C21527">
      <w:pPr>
        <w:rPr>
          <w:rFonts w:ascii="Arial" w:hAnsi="Arial" w:cs="Arial"/>
          <w:color w:val="000000"/>
          <w:sz w:val="22"/>
          <w:szCs w:val="22"/>
        </w:rPr>
      </w:pPr>
    </w:p>
    <w:p w14:paraId="79E1E657" w14:textId="77777777" w:rsidR="002373D9" w:rsidRPr="000878D9" w:rsidRDefault="00C21527" w:rsidP="00C21527">
      <w:pPr>
        <w:rPr>
          <w:rFonts w:ascii="Arial" w:hAnsi="Arial" w:cs="Arial"/>
          <w:color w:val="000000"/>
          <w:sz w:val="22"/>
          <w:szCs w:val="22"/>
        </w:rPr>
      </w:pPr>
      <w:r w:rsidRPr="000878D9">
        <w:rPr>
          <w:rFonts w:ascii="Arial" w:hAnsi="Arial" w:cs="Arial"/>
          <w:color w:val="000000"/>
          <w:sz w:val="22"/>
          <w:szCs w:val="22"/>
        </w:rPr>
        <w:t xml:space="preserve">La mise en garde suivante doit être ajoutée à tout courriel renfermant des renseignements personnels sur le client : </w:t>
      </w:r>
    </w:p>
    <w:p w14:paraId="6A4E8992" w14:textId="77777777" w:rsidR="002373D9" w:rsidRPr="000878D9" w:rsidRDefault="002373D9" w:rsidP="00C21527">
      <w:pPr>
        <w:rPr>
          <w:rFonts w:ascii="Arial" w:hAnsi="Arial" w:cs="Arial"/>
          <w:color w:val="000000"/>
          <w:sz w:val="22"/>
          <w:szCs w:val="22"/>
        </w:rPr>
      </w:pPr>
    </w:p>
    <w:p w14:paraId="62008A84" w14:textId="250D776E" w:rsidR="00C21527" w:rsidRPr="000878D9" w:rsidRDefault="00C21527" w:rsidP="00C21527">
      <w:pPr>
        <w:rPr>
          <w:rFonts w:ascii="Arial" w:hAnsi="Arial" w:cs="Arial"/>
          <w:color w:val="000000"/>
          <w:sz w:val="22"/>
          <w:szCs w:val="22"/>
        </w:rPr>
      </w:pPr>
      <w:r w:rsidRPr="000878D9">
        <w:rPr>
          <w:rFonts w:ascii="Arial" w:hAnsi="Arial" w:cs="Arial"/>
          <w:color w:val="000000"/>
          <w:sz w:val="22"/>
          <w:szCs w:val="22"/>
        </w:rPr>
        <w:t>« Le contenu de la présente communication, y compris tout fichier joint, est confidentiel et peut être privilégié. Si vous n’êtes pas le destinataire visé (ou si vous ne recevez pas la présente communication au nom du destinataire visé), veuillez en aviser immédiatement l’expéditeur et supprimer ou détruire la présente communication sans la lire, en tirer des copies, la retransmettre ou en enregistrer le contenu. Merci. À noter</w:t>
      </w:r>
      <w:r w:rsidR="00D75A7B">
        <w:rPr>
          <w:rFonts w:ascii="Arial" w:hAnsi="Arial" w:cs="Arial"/>
          <w:color w:val="000000"/>
          <w:sz w:val="22"/>
          <w:szCs w:val="22"/>
        </w:rPr>
        <w:t> </w:t>
      </w:r>
      <w:r w:rsidRPr="000878D9">
        <w:rPr>
          <w:rFonts w:ascii="Arial" w:hAnsi="Arial" w:cs="Arial"/>
          <w:color w:val="000000"/>
          <w:sz w:val="22"/>
          <w:szCs w:val="22"/>
        </w:rPr>
        <w:t>: Nous avons pris des mesures de protection contre les virus, mais nous n’assumons aucune responsabilité pour ce qui est de la perte ou des dommages causés par la présence d’un virus. »</w:t>
      </w:r>
    </w:p>
    <w:p w14:paraId="49CEDA0C" w14:textId="77777777" w:rsidR="00210AEF" w:rsidRPr="000878D9" w:rsidRDefault="00210AEF" w:rsidP="00C21527">
      <w:pPr>
        <w:rPr>
          <w:rFonts w:ascii="Arial" w:hAnsi="Arial" w:cs="Arial"/>
          <w:color w:val="000000"/>
          <w:sz w:val="22"/>
          <w:szCs w:val="22"/>
        </w:rPr>
      </w:pPr>
    </w:p>
    <w:p w14:paraId="1F8FCE03" w14:textId="77777777" w:rsidR="00620926" w:rsidRPr="000878D9" w:rsidRDefault="00620926" w:rsidP="00620926">
      <w:pPr>
        <w:autoSpaceDE w:val="0"/>
        <w:autoSpaceDN w:val="0"/>
        <w:adjustRightInd w:val="0"/>
        <w:rPr>
          <w:rFonts w:ascii="Arial" w:hAnsi="Arial" w:cs="Arial"/>
          <w:b/>
          <w:sz w:val="22"/>
          <w:szCs w:val="22"/>
        </w:rPr>
      </w:pPr>
      <w:r w:rsidRPr="000878D9">
        <w:rPr>
          <w:rFonts w:ascii="Arial" w:hAnsi="Arial" w:cs="Arial"/>
          <w:b/>
          <w:sz w:val="22"/>
          <w:szCs w:val="22"/>
        </w:rPr>
        <w:t>Authentification de courriels</w:t>
      </w:r>
    </w:p>
    <w:p w14:paraId="6ADEFFC9" w14:textId="77777777" w:rsidR="00620926" w:rsidRPr="000878D9" w:rsidRDefault="00620926" w:rsidP="00620926">
      <w:pPr>
        <w:autoSpaceDE w:val="0"/>
        <w:autoSpaceDN w:val="0"/>
        <w:adjustRightInd w:val="0"/>
        <w:rPr>
          <w:rFonts w:ascii="Arial" w:hAnsi="Arial" w:cs="Arial"/>
          <w:sz w:val="22"/>
          <w:szCs w:val="22"/>
        </w:rPr>
      </w:pPr>
    </w:p>
    <w:p w14:paraId="0807B2CA" w14:textId="0CE90C31" w:rsidR="00620926" w:rsidRPr="000878D9" w:rsidRDefault="00620926" w:rsidP="00620926">
      <w:pPr>
        <w:autoSpaceDE w:val="0"/>
        <w:autoSpaceDN w:val="0"/>
        <w:adjustRightInd w:val="0"/>
        <w:rPr>
          <w:rFonts w:ascii="Arial" w:hAnsi="Arial" w:cs="Arial"/>
          <w:sz w:val="22"/>
          <w:szCs w:val="22"/>
        </w:rPr>
      </w:pPr>
      <w:r w:rsidRPr="000878D9">
        <w:rPr>
          <w:rFonts w:ascii="Arial" w:hAnsi="Arial" w:cs="Arial"/>
          <w:sz w:val="22"/>
          <w:szCs w:val="22"/>
        </w:rPr>
        <w:t xml:space="preserve">Les </w:t>
      </w:r>
      <w:r w:rsidR="00CB1A9D" w:rsidRPr="000878D9">
        <w:rPr>
          <w:rFonts w:ascii="Arial" w:hAnsi="Arial" w:cs="Arial"/>
          <w:sz w:val="22"/>
          <w:szCs w:val="22"/>
        </w:rPr>
        <w:t xml:space="preserve">renseignements </w:t>
      </w:r>
      <w:r w:rsidRPr="000878D9">
        <w:rPr>
          <w:rFonts w:ascii="Arial" w:hAnsi="Arial" w:cs="Arial"/>
          <w:sz w:val="22"/>
          <w:szCs w:val="22"/>
        </w:rPr>
        <w:t xml:space="preserve">de nature délicate ne devraient pas </w:t>
      </w:r>
      <w:r w:rsidR="00CB1A9D" w:rsidRPr="000878D9">
        <w:rPr>
          <w:rFonts w:ascii="Arial" w:hAnsi="Arial" w:cs="Arial"/>
          <w:sz w:val="22"/>
          <w:szCs w:val="22"/>
        </w:rPr>
        <w:t xml:space="preserve">être communiqués par </w:t>
      </w:r>
      <w:r w:rsidRPr="000878D9">
        <w:rPr>
          <w:rFonts w:ascii="Arial" w:hAnsi="Arial" w:cs="Arial"/>
          <w:sz w:val="22"/>
          <w:szCs w:val="22"/>
        </w:rPr>
        <w:t xml:space="preserve">courriel, sauf si le client </w:t>
      </w:r>
      <w:r w:rsidR="00CB1A9D" w:rsidRPr="000878D9">
        <w:rPr>
          <w:rFonts w:ascii="Arial" w:hAnsi="Arial" w:cs="Arial"/>
          <w:sz w:val="22"/>
          <w:szCs w:val="22"/>
        </w:rPr>
        <w:t xml:space="preserve">en a fait la </w:t>
      </w:r>
      <w:r w:rsidRPr="000878D9">
        <w:rPr>
          <w:rFonts w:ascii="Arial" w:hAnsi="Arial" w:cs="Arial"/>
          <w:sz w:val="22"/>
          <w:szCs w:val="22"/>
        </w:rPr>
        <w:t xml:space="preserve">demande. Si une demande est effectuée par courriel, il est nécessaire d’identifier la personne avant de fournir des renseignements personnels par courriel. </w:t>
      </w:r>
    </w:p>
    <w:p w14:paraId="2A62B119" w14:textId="77777777" w:rsidR="009D488A" w:rsidRPr="000878D9" w:rsidRDefault="00563793">
      <w:pPr>
        <w:pStyle w:val="Paragraphedeliste"/>
        <w:numPr>
          <w:ilvl w:val="0"/>
          <w:numId w:val="34"/>
        </w:numPr>
        <w:ind w:left="360"/>
        <w:rPr>
          <w:rFonts w:ascii="Arial" w:hAnsi="Arial" w:cs="Arial"/>
          <w:color w:val="000000"/>
          <w:sz w:val="22"/>
          <w:szCs w:val="22"/>
        </w:rPr>
      </w:pPr>
      <w:r w:rsidRPr="000878D9">
        <w:rPr>
          <w:rFonts w:ascii="Arial" w:hAnsi="Arial" w:cs="Arial"/>
          <w:sz w:val="22"/>
          <w:szCs w:val="22"/>
        </w:rPr>
        <w:t>Confirmez par téléphone que votre client a demandé ces renseignements.</w:t>
      </w:r>
    </w:p>
    <w:p w14:paraId="2730CB06" w14:textId="77777777" w:rsidR="009D488A" w:rsidRPr="000878D9" w:rsidRDefault="006C20A2">
      <w:pPr>
        <w:pStyle w:val="Paragraphedeliste"/>
        <w:numPr>
          <w:ilvl w:val="0"/>
          <w:numId w:val="34"/>
        </w:numPr>
        <w:ind w:left="360"/>
        <w:rPr>
          <w:rFonts w:ascii="Arial" w:hAnsi="Arial" w:cs="Arial"/>
          <w:color w:val="000000"/>
          <w:sz w:val="22"/>
          <w:szCs w:val="22"/>
        </w:rPr>
      </w:pPr>
      <w:r w:rsidRPr="000878D9">
        <w:rPr>
          <w:rFonts w:ascii="Arial" w:hAnsi="Arial" w:cs="Arial"/>
          <w:color w:val="000000"/>
          <w:sz w:val="22"/>
          <w:szCs w:val="22"/>
        </w:rPr>
        <w:t>Assurez-vous que le courriel est envoyé au destinataire approprié puisque les noms des listes d’adresses peuvent être semblables.</w:t>
      </w:r>
    </w:p>
    <w:p w14:paraId="15E96ED6" w14:textId="2F2AA288" w:rsidR="009D488A" w:rsidRPr="000878D9" w:rsidRDefault="006C20A2">
      <w:pPr>
        <w:pStyle w:val="Paragraphedeliste"/>
        <w:numPr>
          <w:ilvl w:val="0"/>
          <w:numId w:val="34"/>
        </w:numPr>
        <w:ind w:left="360"/>
        <w:rPr>
          <w:rFonts w:ascii="Arial" w:hAnsi="Arial" w:cs="Arial"/>
          <w:color w:val="000000"/>
          <w:sz w:val="22"/>
          <w:szCs w:val="22"/>
        </w:rPr>
      </w:pPr>
      <w:r w:rsidRPr="000878D9">
        <w:rPr>
          <w:rFonts w:ascii="Arial" w:hAnsi="Arial" w:cs="Arial"/>
          <w:color w:val="000000"/>
          <w:sz w:val="22"/>
          <w:szCs w:val="22"/>
        </w:rPr>
        <w:t>Identifiez le client et obtenez et documentez son consentement</w:t>
      </w:r>
      <w:r w:rsidR="00CB1A9D" w:rsidRPr="000878D9">
        <w:rPr>
          <w:rFonts w:ascii="Arial" w:hAnsi="Arial" w:cs="Arial"/>
          <w:color w:val="000000"/>
          <w:sz w:val="22"/>
          <w:szCs w:val="22"/>
        </w:rPr>
        <w:t xml:space="preserve"> aux communications par courriel</w:t>
      </w:r>
      <w:r w:rsidRPr="000878D9">
        <w:rPr>
          <w:rFonts w:ascii="Arial" w:hAnsi="Arial" w:cs="Arial"/>
          <w:color w:val="000000"/>
          <w:sz w:val="22"/>
          <w:szCs w:val="22"/>
        </w:rPr>
        <w:t>.</w:t>
      </w:r>
    </w:p>
    <w:p w14:paraId="374DD06C" w14:textId="63856E51" w:rsidR="006C20A2" w:rsidRPr="000878D9" w:rsidRDefault="00235C3F" w:rsidP="006C20A2">
      <w:pPr>
        <w:pStyle w:val="Paragraphedeliste"/>
        <w:numPr>
          <w:ilvl w:val="0"/>
          <w:numId w:val="34"/>
        </w:numPr>
        <w:ind w:left="360"/>
        <w:rPr>
          <w:rFonts w:ascii="Arial" w:hAnsi="Arial" w:cs="Arial"/>
          <w:color w:val="000000"/>
          <w:sz w:val="22"/>
          <w:szCs w:val="22"/>
        </w:rPr>
      </w:pPr>
      <w:r w:rsidRPr="000878D9">
        <w:rPr>
          <w:rFonts w:ascii="Arial" w:hAnsi="Arial" w:cs="Arial"/>
          <w:color w:val="000000"/>
          <w:sz w:val="22"/>
          <w:szCs w:val="22"/>
        </w:rPr>
        <w:t xml:space="preserve">Chiffrez ou protégez les fichiers avec des mots de passe lorsque la communication de renseignements permettant d’identifier le client est demandée </w:t>
      </w:r>
      <w:r w:rsidR="00CB1A9D" w:rsidRPr="000878D9">
        <w:rPr>
          <w:rFonts w:ascii="Arial" w:hAnsi="Arial" w:cs="Arial"/>
          <w:color w:val="000000"/>
          <w:sz w:val="22"/>
          <w:szCs w:val="22"/>
        </w:rPr>
        <w:t>par courriel</w:t>
      </w:r>
      <w:r w:rsidRPr="000878D9">
        <w:rPr>
          <w:rFonts w:ascii="Arial" w:hAnsi="Arial" w:cs="Arial"/>
          <w:color w:val="000000"/>
          <w:sz w:val="22"/>
          <w:szCs w:val="22"/>
        </w:rPr>
        <w:t>.</w:t>
      </w:r>
    </w:p>
    <w:p w14:paraId="3F41A06B" w14:textId="77777777" w:rsidR="00C21527" w:rsidRPr="000878D9" w:rsidRDefault="00813193" w:rsidP="0041105D">
      <w:pPr>
        <w:pStyle w:val="Titre3"/>
        <w:rPr>
          <w:color w:val="000000"/>
        </w:rPr>
      </w:pPr>
      <w:bookmarkStart w:id="81" w:name="_Toc447904789"/>
      <w:bookmarkStart w:id="82" w:name="_Toc12370888"/>
      <w:r w:rsidRPr="000878D9">
        <w:rPr>
          <w:rFonts w:ascii="Arial" w:hAnsi="Arial" w:cs="Arial"/>
          <w:iCs/>
          <w:color w:val="auto"/>
        </w:rPr>
        <w:t>6.3.4 Télécopies</w:t>
      </w:r>
      <w:bookmarkEnd w:id="81"/>
      <w:bookmarkEnd w:id="82"/>
    </w:p>
    <w:p w14:paraId="53B3F2E6" w14:textId="77777777" w:rsidR="00210AEF" w:rsidRPr="000878D9" w:rsidRDefault="00210AEF" w:rsidP="00C21527">
      <w:pPr>
        <w:rPr>
          <w:rFonts w:ascii="Arial" w:hAnsi="Arial" w:cs="Arial"/>
          <w:color w:val="000000"/>
          <w:sz w:val="22"/>
          <w:szCs w:val="22"/>
        </w:rPr>
      </w:pPr>
    </w:p>
    <w:p w14:paraId="397A4D14" w14:textId="6AB9D5B4" w:rsidR="00C21527" w:rsidRPr="000878D9" w:rsidRDefault="00C21527" w:rsidP="00C21527">
      <w:pPr>
        <w:rPr>
          <w:rFonts w:ascii="Arial" w:hAnsi="Arial" w:cs="Arial"/>
          <w:color w:val="000000"/>
          <w:sz w:val="22"/>
          <w:szCs w:val="22"/>
        </w:rPr>
      </w:pPr>
      <w:r w:rsidRPr="000878D9">
        <w:rPr>
          <w:rFonts w:ascii="Arial" w:hAnsi="Arial" w:cs="Arial"/>
          <w:color w:val="000000"/>
          <w:sz w:val="22"/>
          <w:szCs w:val="22"/>
        </w:rPr>
        <w:t>Les télécopies ne doivent pas comporter de renseignements personnels</w:t>
      </w:r>
      <w:r w:rsidR="00D85D85">
        <w:rPr>
          <w:rFonts w:ascii="Arial" w:hAnsi="Arial" w:cs="Arial"/>
          <w:color w:val="000000"/>
          <w:sz w:val="22"/>
          <w:szCs w:val="22"/>
        </w:rPr>
        <w:t>,</w:t>
      </w:r>
      <w:r w:rsidRPr="000878D9">
        <w:rPr>
          <w:rFonts w:ascii="Arial" w:hAnsi="Arial" w:cs="Arial"/>
          <w:color w:val="000000"/>
          <w:sz w:val="22"/>
          <w:szCs w:val="22"/>
        </w:rPr>
        <w:t xml:space="preserve"> à moins que le client en ait déjà été avisé et qu’il ait consenti à recevoir ces renseignements par télécopieur. </w:t>
      </w:r>
    </w:p>
    <w:p w14:paraId="23EBC4D8" w14:textId="77777777" w:rsidR="00C21527" w:rsidRPr="000878D9" w:rsidRDefault="00C21527" w:rsidP="00C21527">
      <w:pPr>
        <w:rPr>
          <w:rFonts w:ascii="Arial" w:hAnsi="Arial" w:cs="Arial"/>
          <w:color w:val="000000"/>
          <w:sz w:val="22"/>
          <w:szCs w:val="22"/>
        </w:rPr>
      </w:pPr>
    </w:p>
    <w:p w14:paraId="26EB5E5F" w14:textId="77777777" w:rsidR="00563793" w:rsidRPr="000878D9" w:rsidRDefault="00C21527" w:rsidP="00C21527">
      <w:pPr>
        <w:rPr>
          <w:rFonts w:ascii="Arial" w:hAnsi="Arial" w:cs="Arial"/>
          <w:color w:val="000000"/>
          <w:sz w:val="22"/>
          <w:szCs w:val="22"/>
        </w:rPr>
      </w:pPr>
      <w:r w:rsidRPr="000878D9">
        <w:rPr>
          <w:rFonts w:ascii="Arial" w:hAnsi="Arial" w:cs="Arial"/>
          <w:color w:val="000000"/>
          <w:sz w:val="22"/>
          <w:szCs w:val="22"/>
        </w:rPr>
        <w:t xml:space="preserve">La mise en garde suivante doit être ajoutée au bordereau de toutes les télécopies comportant des renseignements personnels : </w:t>
      </w:r>
    </w:p>
    <w:p w14:paraId="2E903C6D" w14:textId="77777777" w:rsidR="00563793" w:rsidRPr="000878D9" w:rsidRDefault="00563793" w:rsidP="00C21527">
      <w:pPr>
        <w:rPr>
          <w:rFonts w:ascii="Arial" w:hAnsi="Arial" w:cs="Arial"/>
          <w:color w:val="000000"/>
          <w:sz w:val="22"/>
          <w:szCs w:val="22"/>
        </w:rPr>
      </w:pPr>
    </w:p>
    <w:p w14:paraId="6E6AFA3C" w14:textId="77777777" w:rsidR="00C21527" w:rsidRPr="000878D9" w:rsidRDefault="00C21527" w:rsidP="00821B7F">
      <w:pPr>
        <w:rPr>
          <w:rFonts w:ascii="Arial" w:hAnsi="Arial" w:cs="Arial"/>
          <w:color w:val="000000"/>
          <w:sz w:val="22"/>
          <w:szCs w:val="22"/>
        </w:rPr>
      </w:pPr>
      <w:r w:rsidRPr="000878D9">
        <w:rPr>
          <w:rFonts w:ascii="Arial" w:hAnsi="Arial" w:cs="Arial"/>
          <w:color w:val="000000"/>
          <w:sz w:val="22"/>
          <w:szCs w:val="22"/>
        </w:rPr>
        <w:t xml:space="preserve">« Le contenu de la présente télécopie, y compris toute pièce jointe, est confidentiel et peut être privilégié. Si vous n’êtes pas le destinataire visé (ou si vous ne recevez pas la présente télécopie au nom du destinataire visé), veuillez en aviser immédiatement l’expéditeur et supprimer ou détruire la présente télécopie sans la lire, en tirer des copies, la retransmettre ou en enregistrer le contenu. Merci. » </w:t>
      </w:r>
    </w:p>
    <w:p w14:paraId="190ECB6E" w14:textId="77777777" w:rsidR="00840D43" w:rsidRPr="000878D9" w:rsidRDefault="00840D43" w:rsidP="00840D43">
      <w:pPr>
        <w:rPr>
          <w:rFonts w:ascii="Arial" w:hAnsi="Arial" w:cs="Arial"/>
          <w:color w:val="000000"/>
          <w:sz w:val="22"/>
          <w:szCs w:val="22"/>
        </w:rPr>
      </w:pPr>
    </w:p>
    <w:p w14:paraId="679F09B5" w14:textId="10AB73CE" w:rsidR="00840D43" w:rsidRPr="000878D9" w:rsidRDefault="00813193" w:rsidP="00840D43">
      <w:pPr>
        <w:rPr>
          <w:rFonts w:ascii="Arial" w:hAnsi="Arial" w:cs="Arial"/>
          <w:b/>
          <w:color w:val="000000"/>
          <w:sz w:val="22"/>
          <w:szCs w:val="22"/>
        </w:rPr>
      </w:pPr>
      <w:r w:rsidRPr="000878D9">
        <w:rPr>
          <w:rFonts w:ascii="Arial" w:hAnsi="Arial" w:cs="Arial"/>
          <w:b/>
          <w:color w:val="000000"/>
          <w:sz w:val="22"/>
          <w:szCs w:val="22"/>
        </w:rPr>
        <w:t>Vérifiez le numéro de télécopieur avant d’envoyer des renseignements personnels</w:t>
      </w:r>
      <w:r w:rsidR="00D75A7B">
        <w:rPr>
          <w:rFonts w:ascii="Arial" w:hAnsi="Arial" w:cs="Arial"/>
          <w:b/>
          <w:color w:val="000000"/>
          <w:sz w:val="22"/>
          <w:szCs w:val="22"/>
        </w:rPr>
        <w:t> </w:t>
      </w:r>
      <w:r w:rsidRPr="000878D9">
        <w:rPr>
          <w:rFonts w:ascii="Arial" w:hAnsi="Arial" w:cs="Arial"/>
          <w:b/>
          <w:color w:val="000000"/>
          <w:sz w:val="22"/>
          <w:szCs w:val="22"/>
        </w:rPr>
        <w:t xml:space="preserve">: </w:t>
      </w:r>
    </w:p>
    <w:p w14:paraId="5B446149" w14:textId="77777777" w:rsidR="00840D43" w:rsidRPr="000878D9" w:rsidRDefault="00840D43" w:rsidP="00840D43">
      <w:pPr>
        <w:rPr>
          <w:rFonts w:ascii="Arial" w:hAnsi="Arial" w:cs="Arial"/>
          <w:color w:val="000000"/>
          <w:sz w:val="22"/>
          <w:szCs w:val="22"/>
        </w:rPr>
      </w:pPr>
    </w:p>
    <w:p w14:paraId="69550303" w14:textId="2B40F923" w:rsidR="00813193" w:rsidRPr="000878D9" w:rsidRDefault="00840D43" w:rsidP="00813193">
      <w:pPr>
        <w:pStyle w:val="Paragraphedeliste"/>
        <w:numPr>
          <w:ilvl w:val="0"/>
          <w:numId w:val="46"/>
        </w:numPr>
        <w:rPr>
          <w:rFonts w:ascii="Arial" w:hAnsi="Arial" w:cs="Arial"/>
          <w:color w:val="000000"/>
          <w:sz w:val="22"/>
          <w:szCs w:val="22"/>
        </w:rPr>
      </w:pPr>
      <w:r w:rsidRPr="000878D9">
        <w:rPr>
          <w:rFonts w:ascii="Arial" w:hAnsi="Arial" w:cs="Arial"/>
          <w:color w:val="000000"/>
          <w:sz w:val="22"/>
          <w:szCs w:val="22"/>
        </w:rPr>
        <w:t>Veuillez porter une attention particulière aux divers indicatifs téléphoniques (1</w:t>
      </w:r>
      <w:r w:rsidR="00D75A7B">
        <w:rPr>
          <w:rFonts w:ascii="Arial" w:hAnsi="Arial" w:cs="Arial"/>
          <w:color w:val="000000"/>
          <w:sz w:val="22"/>
          <w:szCs w:val="22"/>
        </w:rPr>
        <w:t xml:space="preserve"> </w:t>
      </w:r>
      <w:r w:rsidRPr="000878D9">
        <w:rPr>
          <w:rFonts w:ascii="Arial" w:hAnsi="Arial" w:cs="Arial"/>
          <w:color w:val="000000"/>
          <w:sz w:val="22"/>
          <w:szCs w:val="22"/>
        </w:rPr>
        <w:t>866, 1</w:t>
      </w:r>
      <w:r w:rsidR="00D75A7B">
        <w:rPr>
          <w:rFonts w:ascii="Arial" w:hAnsi="Arial" w:cs="Arial"/>
          <w:color w:val="000000"/>
          <w:sz w:val="22"/>
          <w:szCs w:val="22"/>
        </w:rPr>
        <w:t xml:space="preserve"> </w:t>
      </w:r>
      <w:r w:rsidRPr="000878D9">
        <w:rPr>
          <w:rFonts w:ascii="Arial" w:hAnsi="Arial" w:cs="Arial"/>
          <w:color w:val="000000"/>
          <w:sz w:val="22"/>
          <w:szCs w:val="22"/>
        </w:rPr>
        <w:t>888, 1</w:t>
      </w:r>
      <w:r w:rsidR="00D75A7B">
        <w:rPr>
          <w:rFonts w:ascii="Arial" w:hAnsi="Arial" w:cs="Arial"/>
          <w:color w:val="000000"/>
          <w:sz w:val="22"/>
          <w:szCs w:val="22"/>
        </w:rPr>
        <w:t xml:space="preserve"> </w:t>
      </w:r>
      <w:r w:rsidRPr="000878D9">
        <w:rPr>
          <w:rFonts w:ascii="Arial" w:hAnsi="Arial" w:cs="Arial"/>
          <w:color w:val="000000"/>
          <w:sz w:val="22"/>
          <w:szCs w:val="22"/>
        </w:rPr>
        <w:t xml:space="preserve">800, etc.) et prenez le temps de vérifier l’exactitude du numéro de télécopieur avant d’appuyer sur Envoyer. Des renseignements personnels ou confidentiels peuvent aisément se retrouver dans </w:t>
      </w:r>
      <w:r w:rsidR="00C65BB7" w:rsidRPr="000878D9">
        <w:rPr>
          <w:rFonts w:ascii="Arial" w:hAnsi="Arial" w:cs="Arial"/>
          <w:color w:val="000000"/>
          <w:sz w:val="22"/>
          <w:szCs w:val="22"/>
        </w:rPr>
        <w:t>les</w:t>
      </w:r>
      <w:r w:rsidRPr="000878D9">
        <w:rPr>
          <w:rFonts w:ascii="Arial" w:hAnsi="Arial" w:cs="Arial"/>
          <w:color w:val="000000"/>
          <w:sz w:val="22"/>
          <w:szCs w:val="22"/>
        </w:rPr>
        <w:t xml:space="preserve"> mauvaises mains si l’indicatif téléphonique est erroné.</w:t>
      </w:r>
    </w:p>
    <w:p w14:paraId="7D616D97" w14:textId="77777777" w:rsidR="00813193" w:rsidRPr="000878D9" w:rsidRDefault="00840D43" w:rsidP="00813193">
      <w:pPr>
        <w:pStyle w:val="Paragraphedeliste"/>
        <w:numPr>
          <w:ilvl w:val="0"/>
          <w:numId w:val="46"/>
        </w:numPr>
        <w:rPr>
          <w:rFonts w:ascii="Arial" w:hAnsi="Arial" w:cs="Arial"/>
          <w:color w:val="000000"/>
          <w:sz w:val="22"/>
          <w:szCs w:val="22"/>
        </w:rPr>
      </w:pPr>
      <w:r w:rsidRPr="000878D9">
        <w:rPr>
          <w:rFonts w:ascii="Arial" w:hAnsi="Arial" w:cs="Arial"/>
          <w:color w:val="000000"/>
          <w:sz w:val="22"/>
          <w:szCs w:val="22"/>
        </w:rPr>
        <w:t xml:space="preserve">Afin de prévenir des erreurs, envisagez de programmer les numéros fréquemment utilisés dans le télécopieur.  </w:t>
      </w:r>
    </w:p>
    <w:p w14:paraId="1DB64274" w14:textId="692479BE" w:rsidR="00210AEF" w:rsidRPr="000878D9" w:rsidRDefault="00840D43" w:rsidP="00C21527">
      <w:pPr>
        <w:pStyle w:val="Paragraphedeliste"/>
        <w:numPr>
          <w:ilvl w:val="0"/>
          <w:numId w:val="46"/>
        </w:numPr>
        <w:rPr>
          <w:rFonts w:ascii="Arial" w:hAnsi="Arial" w:cs="Arial"/>
          <w:color w:val="000000"/>
          <w:sz w:val="22"/>
          <w:szCs w:val="22"/>
        </w:rPr>
      </w:pPr>
      <w:r w:rsidRPr="000878D9">
        <w:rPr>
          <w:rFonts w:ascii="Arial" w:hAnsi="Arial" w:cs="Arial"/>
          <w:color w:val="000000"/>
          <w:sz w:val="22"/>
          <w:szCs w:val="22"/>
        </w:rPr>
        <w:t>Confirmez de nouveau le numéro de télécopieur avant d’appuyer sur Envoyer.</w:t>
      </w:r>
    </w:p>
    <w:p w14:paraId="375F629D" w14:textId="67ABE319" w:rsidR="00C65BB7" w:rsidRPr="000878D9" w:rsidRDefault="00C65BB7" w:rsidP="00C21527">
      <w:pPr>
        <w:pStyle w:val="Paragraphedeliste"/>
        <w:numPr>
          <w:ilvl w:val="0"/>
          <w:numId w:val="46"/>
        </w:numPr>
        <w:rPr>
          <w:rFonts w:ascii="Arial" w:hAnsi="Arial" w:cs="Arial"/>
          <w:color w:val="000000"/>
          <w:sz w:val="22"/>
          <w:szCs w:val="22"/>
        </w:rPr>
      </w:pPr>
      <w:r w:rsidRPr="000878D9">
        <w:rPr>
          <w:rFonts w:ascii="Arial" w:hAnsi="Arial" w:cs="Arial"/>
          <w:color w:val="000000"/>
          <w:sz w:val="22"/>
          <w:szCs w:val="22"/>
        </w:rPr>
        <w:t xml:space="preserve">Une fois la télécopie envoyée, communiquez avec le destinataire pour qu’il confirme la réception du document. </w:t>
      </w:r>
    </w:p>
    <w:p w14:paraId="742014B5" w14:textId="77777777" w:rsidR="000224C1" w:rsidRPr="000878D9" w:rsidRDefault="000224C1">
      <w:pPr>
        <w:rPr>
          <w:rFonts w:ascii="Arial" w:hAnsi="Arial" w:cs="Arial"/>
          <w:b/>
          <w:bCs/>
          <w:iCs/>
        </w:rPr>
      </w:pPr>
      <w:bookmarkStart w:id="83" w:name="_Toc447904790"/>
    </w:p>
    <w:p w14:paraId="0DC76948" w14:textId="77777777" w:rsidR="00813193" w:rsidRPr="000878D9" w:rsidRDefault="00813193" w:rsidP="00813193">
      <w:pPr>
        <w:pStyle w:val="Titre3"/>
      </w:pPr>
      <w:bookmarkStart w:id="84" w:name="_Toc12370889"/>
      <w:r w:rsidRPr="000878D9">
        <w:rPr>
          <w:rFonts w:ascii="Arial" w:hAnsi="Arial" w:cs="Arial"/>
          <w:iCs/>
          <w:color w:val="auto"/>
        </w:rPr>
        <w:t>6.4 Mesures de protection organisationnelles</w:t>
      </w:r>
      <w:bookmarkEnd w:id="83"/>
      <w:bookmarkEnd w:id="84"/>
      <w:r w:rsidR="00995E3C" w:rsidRPr="000878D9">
        <w:rPr>
          <w:i/>
        </w:rPr>
        <w:t xml:space="preserve"> </w:t>
      </w:r>
    </w:p>
    <w:p w14:paraId="361E96A5" w14:textId="77777777" w:rsidR="00981C03" w:rsidRPr="000878D9" w:rsidRDefault="00981C03" w:rsidP="00981C03">
      <w:pPr>
        <w:rPr>
          <w:sz w:val="16"/>
          <w:szCs w:val="16"/>
        </w:rPr>
      </w:pPr>
    </w:p>
    <w:p w14:paraId="4E860737" w14:textId="77777777" w:rsidR="00053745" w:rsidRPr="000878D9" w:rsidRDefault="00813193" w:rsidP="0041105D">
      <w:pPr>
        <w:pStyle w:val="Titre3"/>
        <w:rPr>
          <w:color w:val="000000"/>
        </w:rPr>
      </w:pPr>
      <w:bookmarkStart w:id="85" w:name="_Toc447904791"/>
      <w:bookmarkStart w:id="86" w:name="_Toc12370890"/>
      <w:r w:rsidRPr="000878D9">
        <w:rPr>
          <w:rFonts w:ascii="Arial" w:hAnsi="Arial" w:cs="Arial"/>
          <w:iCs/>
          <w:color w:val="auto"/>
        </w:rPr>
        <w:t>6.4.1 Autorisation et limite d’accès uniquement en cas de nécessité</w:t>
      </w:r>
      <w:bookmarkEnd w:id="85"/>
      <w:bookmarkEnd w:id="86"/>
    </w:p>
    <w:p w14:paraId="06CFA991" w14:textId="77777777" w:rsidR="00981C03" w:rsidRPr="000878D9" w:rsidRDefault="00981C03" w:rsidP="00981C03"/>
    <w:p w14:paraId="67A8D852" w14:textId="77777777" w:rsidR="0052241D" w:rsidRPr="000878D9" w:rsidRDefault="00CA6BE8" w:rsidP="001714C2">
      <w:pPr>
        <w:pStyle w:val="Paragraphedeliste"/>
        <w:numPr>
          <w:ilvl w:val="0"/>
          <w:numId w:val="39"/>
        </w:numPr>
        <w:autoSpaceDE w:val="0"/>
        <w:autoSpaceDN w:val="0"/>
        <w:adjustRightInd w:val="0"/>
        <w:ind w:left="720"/>
        <w:rPr>
          <w:rFonts w:ascii="Arial" w:hAnsi="Arial" w:cs="Arial"/>
          <w:sz w:val="22"/>
          <w:szCs w:val="22"/>
        </w:rPr>
      </w:pPr>
      <w:r w:rsidRPr="000878D9">
        <w:rPr>
          <w:rFonts w:ascii="Arial" w:hAnsi="Arial" w:cs="Arial"/>
          <w:sz w:val="22"/>
          <w:szCs w:val="22"/>
        </w:rPr>
        <w:t>L’accès aux renseignements personnels est accordé uniquement en cas de nécessité (c.-à-d. aux renseignements nécessaires pour accomplir certaines tâches).</w:t>
      </w:r>
      <w:r w:rsidRPr="000878D9" w:rsidDel="00CA6BE8">
        <w:rPr>
          <w:rFonts w:ascii="Arial" w:hAnsi="Arial" w:cs="Arial"/>
          <w:color w:val="000000"/>
          <w:sz w:val="22"/>
          <w:szCs w:val="22"/>
        </w:rPr>
        <w:t xml:space="preserve"> </w:t>
      </w:r>
      <w:r w:rsidR="0052241D" w:rsidRPr="000878D9">
        <w:rPr>
          <w:rFonts w:ascii="Arial" w:hAnsi="Arial" w:cs="Arial"/>
          <w:sz w:val="22"/>
          <w:szCs w:val="22"/>
        </w:rPr>
        <w:t xml:space="preserve">L’accès aux dossiers </w:t>
      </w:r>
      <w:r w:rsidR="00867251" w:rsidRPr="000878D9">
        <w:rPr>
          <w:rFonts w:ascii="Arial" w:hAnsi="Arial" w:cs="Arial"/>
          <w:color w:val="000000"/>
          <w:sz w:val="22"/>
          <w:szCs w:val="22"/>
        </w:rPr>
        <w:t xml:space="preserve">(papier, système ou électroniques) </w:t>
      </w:r>
      <w:r w:rsidR="0052241D" w:rsidRPr="000878D9">
        <w:rPr>
          <w:rFonts w:ascii="Arial" w:hAnsi="Arial" w:cs="Arial"/>
          <w:sz w:val="22"/>
          <w:szCs w:val="22"/>
        </w:rPr>
        <w:t>est revu lors de l’embauche d’associés ou de membres du personnel ou de leur transfert à un poste différent.</w:t>
      </w:r>
    </w:p>
    <w:p w14:paraId="537FA7EA" w14:textId="41020E01" w:rsidR="000C49A1" w:rsidRPr="000878D9" w:rsidRDefault="0052241D" w:rsidP="001714C2">
      <w:pPr>
        <w:pStyle w:val="Paragraphedeliste"/>
        <w:numPr>
          <w:ilvl w:val="0"/>
          <w:numId w:val="17"/>
        </w:numPr>
        <w:ind w:left="720"/>
        <w:rPr>
          <w:rFonts w:ascii="Arial" w:hAnsi="Arial" w:cs="Arial"/>
          <w:sz w:val="22"/>
          <w:szCs w:val="22"/>
        </w:rPr>
      </w:pPr>
      <w:r w:rsidRPr="000878D9">
        <w:rPr>
          <w:rFonts w:ascii="Arial" w:hAnsi="Arial" w:cs="Arial"/>
          <w:sz w:val="22"/>
          <w:szCs w:val="22"/>
        </w:rPr>
        <w:t>Lorsqu’</w:t>
      </w:r>
      <w:r w:rsidR="00C65BB7" w:rsidRPr="000878D9">
        <w:rPr>
          <w:rFonts w:ascii="Arial" w:hAnsi="Arial" w:cs="Arial"/>
          <w:sz w:val="22"/>
          <w:szCs w:val="22"/>
        </w:rPr>
        <w:t xml:space="preserve">il est prévu qu’un </w:t>
      </w:r>
      <w:r w:rsidRPr="000878D9">
        <w:rPr>
          <w:rFonts w:ascii="Arial" w:hAnsi="Arial" w:cs="Arial"/>
          <w:sz w:val="22"/>
          <w:szCs w:val="22"/>
        </w:rPr>
        <w:t xml:space="preserve">associé ou membre du personnel quitte son emploi, </w:t>
      </w:r>
      <w:r w:rsidR="00C65BB7" w:rsidRPr="000878D9">
        <w:rPr>
          <w:rFonts w:ascii="Arial" w:hAnsi="Arial" w:cs="Arial"/>
          <w:sz w:val="22"/>
          <w:szCs w:val="22"/>
        </w:rPr>
        <w:t xml:space="preserve">il faut révoquer son </w:t>
      </w:r>
      <w:r w:rsidRPr="000878D9">
        <w:rPr>
          <w:rFonts w:ascii="Arial" w:hAnsi="Arial" w:cs="Arial"/>
          <w:sz w:val="22"/>
          <w:szCs w:val="22"/>
        </w:rPr>
        <w:t>accès aux renseignements sur les clients, y compris les données électroniques accessibles au moyen des ordinateurs et les renseignements consignés dans les documents se trouvant dans les aires de travail.</w:t>
      </w:r>
    </w:p>
    <w:p w14:paraId="6359ABF3" w14:textId="77777777" w:rsidR="00EA1246" w:rsidRPr="000878D9" w:rsidRDefault="00813193" w:rsidP="0041105D">
      <w:pPr>
        <w:pStyle w:val="Titre3"/>
        <w:rPr>
          <w:color w:val="000000"/>
        </w:rPr>
      </w:pPr>
      <w:bookmarkStart w:id="87" w:name="_Toc447904792"/>
      <w:bookmarkStart w:id="88" w:name="_Toc12370891"/>
      <w:r w:rsidRPr="000878D9">
        <w:rPr>
          <w:rFonts w:ascii="Arial" w:hAnsi="Arial" w:cs="Arial"/>
          <w:iCs/>
          <w:color w:val="auto"/>
        </w:rPr>
        <w:t>6.4.2 Ententes de confidentialité</w:t>
      </w:r>
      <w:bookmarkEnd w:id="87"/>
      <w:bookmarkEnd w:id="88"/>
    </w:p>
    <w:p w14:paraId="0226715B" w14:textId="77777777" w:rsidR="001714C2" w:rsidRPr="000878D9" w:rsidRDefault="001714C2" w:rsidP="00867251">
      <w:pPr>
        <w:autoSpaceDE w:val="0"/>
        <w:autoSpaceDN w:val="0"/>
        <w:adjustRightInd w:val="0"/>
        <w:rPr>
          <w:rFonts w:ascii="Arial" w:hAnsi="Arial" w:cs="Arial"/>
          <w:sz w:val="22"/>
          <w:szCs w:val="22"/>
        </w:rPr>
      </w:pPr>
    </w:p>
    <w:p w14:paraId="17D76F00" w14:textId="29FF82ED" w:rsidR="001C2D72" w:rsidRPr="000878D9" w:rsidRDefault="001C2D72" w:rsidP="001C2D72">
      <w:pPr>
        <w:autoSpaceDE w:val="0"/>
        <w:autoSpaceDN w:val="0"/>
        <w:adjustRightInd w:val="0"/>
        <w:rPr>
          <w:rFonts w:ascii="Arial" w:hAnsi="Arial" w:cs="Arial"/>
          <w:sz w:val="22"/>
          <w:szCs w:val="22"/>
        </w:rPr>
      </w:pPr>
      <w:r w:rsidRPr="000878D9">
        <w:rPr>
          <w:rFonts w:ascii="Arial" w:hAnsi="Arial" w:cs="Arial"/>
          <w:sz w:val="22"/>
          <w:szCs w:val="22"/>
        </w:rPr>
        <w:t>Les employés sont avisés de l’importance de protéger la sécurité et la confidentialité des renseignements personnels. Lorsque des renseignements personnels sont de nature délicate ou que les conséquences possibles d’une communication non appropriée sont importantes</w:t>
      </w:r>
      <w:r w:rsidR="003628B5">
        <w:rPr>
          <w:rFonts w:ascii="Arial" w:hAnsi="Arial" w:cs="Arial"/>
          <w:sz w:val="22"/>
          <w:szCs w:val="22"/>
        </w:rPr>
        <w:t>, le cabinet</w:t>
      </w:r>
      <w:r w:rsidR="0062735F">
        <w:rPr>
          <w:rFonts w:ascii="Arial" w:hAnsi="Arial" w:cs="Arial"/>
          <w:sz w:val="22"/>
          <w:szCs w:val="22"/>
        </w:rPr>
        <w:t> </w:t>
      </w:r>
      <w:r w:rsidRPr="000878D9">
        <w:rPr>
          <w:rFonts w:ascii="Arial" w:hAnsi="Arial" w:cs="Arial"/>
          <w:sz w:val="22"/>
          <w:szCs w:val="22"/>
        </w:rPr>
        <w:t>:</w:t>
      </w:r>
    </w:p>
    <w:p w14:paraId="3ECA1CA8" w14:textId="4A0BCD97" w:rsidR="001C2D72" w:rsidRPr="000878D9" w:rsidRDefault="003628B5" w:rsidP="001C2D72">
      <w:pPr>
        <w:pStyle w:val="Paragraphedeliste"/>
        <w:numPr>
          <w:ilvl w:val="0"/>
          <w:numId w:val="17"/>
        </w:numPr>
        <w:autoSpaceDE w:val="0"/>
        <w:autoSpaceDN w:val="0"/>
        <w:adjustRightInd w:val="0"/>
        <w:rPr>
          <w:rFonts w:ascii="Arial" w:hAnsi="Arial" w:cs="Arial"/>
          <w:sz w:val="22"/>
          <w:szCs w:val="22"/>
        </w:rPr>
      </w:pPr>
      <w:r>
        <w:rPr>
          <w:rFonts w:ascii="Arial" w:hAnsi="Arial" w:cs="Arial"/>
          <w:sz w:val="22"/>
          <w:szCs w:val="22"/>
        </w:rPr>
        <w:t>U</w:t>
      </w:r>
      <w:r w:rsidR="001C2D72" w:rsidRPr="000878D9">
        <w:rPr>
          <w:rFonts w:ascii="Arial" w:hAnsi="Arial" w:cs="Arial"/>
          <w:sz w:val="22"/>
          <w:szCs w:val="22"/>
        </w:rPr>
        <w:t>tilise les ententes de confidentialité avec les employés</w:t>
      </w:r>
    </w:p>
    <w:p w14:paraId="6ABA38B6" w14:textId="41DAF51E" w:rsidR="001C2D72" w:rsidRPr="00EC2A4D" w:rsidRDefault="003628B5" w:rsidP="00D85D85">
      <w:pPr>
        <w:pStyle w:val="Paragraphedeliste"/>
        <w:numPr>
          <w:ilvl w:val="0"/>
          <w:numId w:val="17"/>
        </w:numPr>
        <w:rPr>
          <w:rFonts w:ascii="Arial" w:hAnsi="Arial" w:cs="Arial"/>
          <w:color w:val="000000"/>
          <w:sz w:val="22"/>
          <w:szCs w:val="22"/>
        </w:rPr>
      </w:pPr>
      <w:r>
        <w:rPr>
          <w:rFonts w:ascii="Arial" w:hAnsi="Arial" w:cs="Arial"/>
          <w:bCs/>
          <w:sz w:val="22"/>
          <w:szCs w:val="22"/>
        </w:rPr>
        <w:t>Prend</w:t>
      </w:r>
      <w:r w:rsidR="001C2D72" w:rsidRPr="000878D9">
        <w:rPr>
          <w:rFonts w:ascii="Arial" w:hAnsi="Arial" w:cs="Arial"/>
          <w:bCs/>
          <w:sz w:val="22"/>
          <w:szCs w:val="22"/>
        </w:rPr>
        <w:t xml:space="preserve"> des mesures appropriées pour protéger les renseignements de client </w:t>
      </w:r>
      <w:r w:rsidR="00C65BB7" w:rsidRPr="000878D9">
        <w:rPr>
          <w:rFonts w:ascii="Arial" w:hAnsi="Arial" w:cs="Arial"/>
          <w:bCs/>
          <w:sz w:val="22"/>
          <w:szCs w:val="22"/>
        </w:rPr>
        <w:t xml:space="preserve">contre </w:t>
      </w:r>
      <w:r w:rsidR="001C2D72" w:rsidRPr="000878D9">
        <w:rPr>
          <w:rFonts w:ascii="Arial" w:hAnsi="Arial" w:cs="Arial"/>
          <w:bCs/>
          <w:sz w:val="22"/>
          <w:szCs w:val="22"/>
        </w:rPr>
        <w:t xml:space="preserve">des tiers qui peuvent avoir accès aux bureaux, notamment </w:t>
      </w:r>
      <w:r w:rsidR="00C65BB7" w:rsidRPr="000878D9">
        <w:rPr>
          <w:rFonts w:ascii="Arial" w:hAnsi="Arial" w:cs="Arial"/>
          <w:bCs/>
          <w:sz w:val="22"/>
          <w:szCs w:val="22"/>
        </w:rPr>
        <w:t xml:space="preserve">les agents de </w:t>
      </w:r>
      <w:r w:rsidR="001C2D72" w:rsidRPr="000878D9">
        <w:rPr>
          <w:rFonts w:ascii="Arial" w:hAnsi="Arial" w:cs="Arial"/>
          <w:bCs/>
          <w:sz w:val="22"/>
          <w:szCs w:val="22"/>
        </w:rPr>
        <w:t xml:space="preserve">sécurité, les </w:t>
      </w:r>
      <w:r w:rsidR="00C65BB7" w:rsidRPr="000878D9">
        <w:rPr>
          <w:rFonts w:ascii="Arial" w:hAnsi="Arial" w:cs="Arial"/>
          <w:bCs/>
          <w:sz w:val="22"/>
          <w:szCs w:val="22"/>
        </w:rPr>
        <w:t>préposés à l</w:t>
      </w:r>
      <w:r w:rsidR="001C2D72" w:rsidRPr="000878D9">
        <w:rPr>
          <w:rFonts w:ascii="Arial" w:hAnsi="Arial" w:cs="Arial"/>
          <w:bCs/>
          <w:sz w:val="22"/>
          <w:szCs w:val="22"/>
        </w:rPr>
        <w:t>’entretien ménager et les fournisseurs</w:t>
      </w:r>
      <w:r w:rsidR="001C2D72" w:rsidRPr="00EC2A4D">
        <w:rPr>
          <w:rFonts w:ascii="Arial" w:hAnsi="Arial" w:cs="Arial"/>
          <w:color w:val="000000"/>
          <w:sz w:val="22"/>
          <w:szCs w:val="22"/>
        </w:rPr>
        <w:t xml:space="preserve"> </w:t>
      </w:r>
    </w:p>
    <w:p w14:paraId="051E9C9A" w14:textId="07FA62E2" w:rsidR="001C2D72" w:rsidRPr="000878D9" w:rsidRDefault="003628B5" w:rsidP="001C2D72">
      <w:pPr>
        <w:pStyle w:val="Paragraphedeliste"/>
        <w:numPr>
          <w:ilvl w:val="0"/>
          <w:numId w:val="17"/>
        </w:numPr>
        <w:rPr>
          <w:rFonts w:ascii="Arial" w:hAnsi="Arial" w:cs="Arial"/>
          <w:color w:val="000000"/>
          <w:sz w:val="22"/>
          <w:szCs w:val="22"/>
        </w:rPr>
      </w:pPr>
      <w:r>
        <w:rPr>
          <w:rFonts w:ascii="Arial" w:hAnsi="Arial" w:cs="Arial"/>
          <w:color w:val="000000"/>
          <w:sz w:val="22"/>
          <w:szCs w:val="22"/>
        </w:rPr>
        <w:t>Obtient</w:t>
      </w:r>
      <w:r w:rsidR="001C2D72" w:rsidRPr="000878D9">
        <w:rPr>
          <w:rFonts w:ascii="Arial" w:hAnsi="Arial" w:cs="Arial"/>
          <w:color w:val="000000"/>
          <w:sz w:val="22"/>
          <w:szCs w:val="22"/>
        </w:rPr>
        <w:t>, le cas échéant, une entente de non-divulgation de la personne ou de l’entreprise chargé</w:t>
      </w:r>
      <w:r w:rsidR="00D75A7B">
        <w:rPr>
          <w:rFonts w:ascii="Arial" w:hAnsi="Arial" w:cs="Arial"/>
          <w:color w:val="000000"/>
          <w:sz w:val="22"/>
          <w:szCs w:val="22"/>
        </w:rPr>
        <w:t>e</w:t>
      </w:r>
      <w:r w:rsidR="001C2D72" w:rsidRPr="000878D9">
        <w:rPr>
          <w:rFonts w:ascii="Arial" w:hAnsi="Arial" w:cs="Arial"/>
          <w:color w:val="000000"/>
          <w:sz w:val="22"/>
          <w:szCs w:val="22"/>
        </w:rPr>
        <w:t xml:space="preserve"> de la réparation de l’appareil si les renseignements confidentiels ne peuvent pas être retirés d’un appareil avant </w:t>
      </w:r>
      <w:r w:rsidR="00C65BB7" w:rsidRPr="000878D9">
        <w:rPr>
          <w:rFonts w:ascii="Arial" w:hAnsi="Arial" w:cs="Arial"/>
          <w:color w:val="000000"/>
          <w:sz w:val="22"/>
          <w:szCs w:val="22"/>
        </w:rPr>
        <w:t xml:space="preserve">sa </w:t>
      </w:r>
      <w:r w:rsidR="001C2D72" w:rsidRPr="000878D9">
        <w:rPr>
          <w:rFonts w:ascii="Arial" w:hAnsi="Arial" w:cs="Arial"/>
          <w:color w:val="000000"/>
          <w:sz w:val="22"/>
          <w:szCs w:val="22"/>
        </w:rPr>
        <w:t>réparation</w:t>
      </w:r>
    </w:p>
    <w:p w14:paraId="026A6471" w14:textId="77777777" w:rsidR="002D1F8F" w:rsidRPr="000878D9" w:rsidRDefault="002D1F8F" w:rsidP="00C21527">
      <w:pPr>
        <w:autoSpaceDE w:val="0"/>
        <w:autoSpaceDN w:val="0"/>
        <w:adjustRightInd w:val="0"/>
        <w:rPr>
          <w:rFonts w:ascii="Arial" w:hAnsi="Arial" w:cs="Arial"/>
          <w:sz w:val="22"/>
          <w:szCs w:val="22"/>
        </w:rPr>
      </w:pPr>
    </w:p>
    <w:p w14:paraId="469BE1C5" w14:textId="5DEB3CAE" w:rsidR="00C65BB7" w:rsidRPr="000878D9" w:rsidRDefault="00C65BB7">
      <w:pPr>
        <w:rPr>
          <w:rFonts w:ascii="Arial" w:hAnsi="Arial" w:cs="Arial"/>
          <w:b/>
          <w:sz w:val="22"/>
          <w:szCs w:val="22"/>
        </w:rPr>
      </w:pPr>
      <w:bookmarkStart w:id="89" w:name="_Toc447904793"/>
      <w:r w:rsidRPr="000878D9">
        <w:rPr>
          <w:rFonts w:ascii="Arial" w:hAnsi="Arial" w:cs="Arial"/>
          <w:b/>
          <w:sz w:val="22"/>
          <w:szCs w:val="22"/>
        </w:rPr>
        <w:br w:type="page"/>
      </w:r>
    </w:p>
    <w:p w14:paraId="65312E8A" w14:textId="77777777" w:rsidR="00872E8C" w:rsidRPr="000878D9" w:rsidRDefault="00813193" w:rsidP="00872E8C">
      <w:pPr>
        <w:pStyle w:val="Titre1"/>
        <w:numPr>
          <w:ilvl w:val="0"/>
          <w:numId w:val="12"/>
        </w:numPr>
        <w:rPr>
          <w:color w:val="auto"/>
          <w:sz w:val="22"/>
          <w:szCs w:val="22"/>
        </w:rPr>
      </w:pPr>
      <w:bookmarkStart w:id="90" w:name="_Toc11055022"/>
      <w:bookmarkStart w:id="91" w:name="_Toc12370892"/>
      <w:bookmarkEnd w:id="90"/>
      <w:r w:rsidRPr="000878D9">
        <w:rPr>
          <w:bCs w:val="0"/>
          <w:color w:val="auto"/>
          <w:sz w:val="22"/>
          <w:szCs w:val="22"/>
        </w:rPr>
        <w:t>Adoption des politiques et des procédures</w:t>
      </w:r>
      <w:bookmarkEnd w:id="89"/>
      <w:bookmarkEnd w:id="91"/>
    </w:p>
    <w:p w14:paraId="2AD34B29" w14:textId="77777777" w:rsidR="0036453A" w:rsidRPr="000878D9" w:rsidRDefault="0036453A" w:rsidP="0036453A">
      <w:pPr>
        <w:jc w:val="center"/>
        <w:rPr>
          <w:rFonts w:ascii="Arial" w:hAnsi="Arial" w:cs="Arial"/>
          <w:sz w:val="22"/>
          <w:szCs w:val="22"/>
        </w:rPr>
      </w:pPr>
    </w:p>
    <w:p w14:paraId="06F7345F" w14:textId="3D3F59C4" w:rsidR="00981C03" w:rsidRPr="000878D9" w:rsidRDefault="0068337A" w:rsidP="000A00CB">
      <w:pPr>
        <w:autoSpaceDE w:val="0"/>
        <w:autoSpaceDN w:val="0"/>
        <w:adjustRightInd w:val="0"/>
        <w:rPr>
          <w:rFonts w:ascii="Arial" w:hAnsi="Arial" w:cs="Arial"/>
          <w:bCs/>
          <w:sz w:val="22"/>
          <w:szCs w:val="22"/>
        </w:rPr>
      </w:pPr>
      <w:r w:rsidRPr="000878D9">
        <w:rPr>
          <w:rFonts w:ascii="Arial" w:hAnsi="Arial" w:cs="Arial"/>
          <w:sz w:val="22"/>
          <w:szCs w:val="22"/>
        </w:rPr>
        <w:t>Politiques et procédures adoptées le __________</w:t>
      </w:r>
      <w:r w:rsidR="00182E87">
        <w:rPr>
          <w:rFonts w:ascii="Arial" w:hAnsi="Arial" w:cs="Arial"/>
          <w:sz w:val="22"/>
          <w:szCs w:val="22"/>
        </w:rPr>
        <w:t xml:space="preserve"> </w:t>
      </w:r>
      <w:r w:rsidRPr="000878D9">
        <w:rPr>
          <w:rFonts w:ascii="Arial" w:hAnsi="Arial" w:cs="Arial"/>
          <w:sz w:val="22"/>
          <w:szCs w:val="22"/>
        </w:rPr>
        <w:t xml:space="preserve">_______ 20__ par </w:t>
      </w:r>
      <w:r w:rsidR="00813193" w:rsidRPr="000878D9">
        <w:rPr>
          <w:rFonts w:ascii="Arial" w:hAnsi="Arial" w:cs="Arial"/>
          <w:bCs/>
          <w:sz w:val="22"/>
          <w:szCs w:val="22"/>
        </w:rPr>
        <w:t>______________________________</w:t>
      </w:r>
    </w:p>
    <w:p w14:paraId="54A0D722" w14:textId="21D7BE40" w:rsidR="000A00CB" w:rsidRPr="000878D9" w:rsidRDefault="00813193" w:rsidP="000A00CB">
      <w:pPr>
        <w:autoSpaceDE w:val="0"/>
        <w:autoSpaceDN w:val="0"/>
        <w:adjustRightInd w:val="0"/>
        <w:rPr>
          <w:sz w:val="22"/>
          <w:szCs w:val="22"/>
        </w:rPr>
      </w:pPr>
      <w:r w:rsidRPr="000878D9">
        <w:rPr>
          <w:rFonts w:ascii="Arial" w:hAnsi="Arial" w:cs="Arial"/>
          <w:bCs/>
          <w:sz w:val="22"/>
          <w:szCs w:val="22"/>
        </w:rPr>
        <w:tab/>
      </w:r>
      <w:r w:rsidRPr="000878D9">
        <w:rPr>
          <w:rFonts w:ascii="Arial" w:hAnsi="Arial" w:cs="Arial"/>
          <w:bCs/>
          <w:sz w:val="22"/>
          <w:szCs w:val="22"/>
        </w:rPr>
        <w:tab/>
      </w:r>
      <w:r w:rsidRPr="000878D9">
        <w:rPr>
          <w:rFonts w:ascii="Arial" w:hAnsi="Arial" w:cs="Arial"/>
          <w:bCs/>
          <w:sz w:val="22"/>
          <w:szCs w:val="22"/>
        </w:rPr>
        <w:tab/>
      </w:r>
      <w:r w:rsidRPr="000878D9">
        <w:rPr>
          <w:rFonts w:ascii="Arial" w:hAnsi="Arial" w:cs="Arial"/>
          <w:bCs/>
          <w:sz w:val="22"/>
          <w:szCs w:val="22"/>
        </w:rPr>
        <w:tab/>
      </w:r>
      <w:r w:rsidRPr="000878D9">
        <w:rPr>
          <w:rFonts w:ascii="Arial" w:hAnsi="Arial" w:cs="Arial"/>
          <w:bCs/>
          <w:sz w:val="22"/>
          <w:szCs w:val="22"/>
        </w:rPr>
        <w:tab/>
      </w:r>
      <w:r w:rsidRPr="000878D9">
        <w:rPr>
          <w:rFonts w:ascii="Arial" w:hAnsi="Arial" w:cs="Arial"/>
          <w:bCs/>
          <w:sz w:val="22"/>
          <w:szCs w:val="22"/>
        </w:rPr>
        <w:tab/>
      </w:r>
      <w:r w:rsidRPr="000878D9">
        <w:rPr>
          <w:rFonts w:ascii="Arial" w:hAnsi="Arial" w:cs="Arial"/>
          <w:bCs/>
          <w:sz w:val="22"/>
          <w:szCs w:val="22"/>
        </w:rPr>
        <w:tab/>
      </w:r>
      <w:r w:rsidRPr="000878D9">
        <w:rPr>
          <w:rFonts w:ascii="Arial" w:hAnsi="Arial" w:cs="Arial"/>
          <w:bCs/>
          <w:sz w:val="22"/>
          <w:szCs w:val="22"/>
        </w:rPr>
        <w:tab/>
      </w:r>
      <w:r w:rsidRPr="000878D9">
        <w:rPr>
          <w:rFonts w:ascii="Arial" w:hAnsi="Arial" w:cs="Arial"/>
          <w:bCs/>
          <w:sz w:val="22"/>
          <w:szCs w:val="22"/>
        </w:rPr>
        <w:tab/>
      </w:r>
      <w:r w:rsidR="00BC6120" w:rsidRPr="000878D9">
        <w:rPr>
          <w:rFonts w:ascii="Arial" w:hAnsi="Arial" w:cs="Arial"/>
          <w:bCs/>
          <w:sz w:val="22"/>
          <w:szCs w:val="22"/>
        </w:rPr>
        <w:t xml:space="preserve"> Signature du conseiller</w:t>
      </w:r>
      <w:r w:rsidR="003628B5">
        <w:rPr>
          <w:rFonts w:ascii="Arial" w:hAnsi="Arial" w:cs="Arial"/>
          <w:bCs/>
          <w:sz w:val="22"/>
          <w:szCs w:val="22"/>
        </w:rPr>
        <w:t xml:space="preserve"> propriétaire</w:t>
      </w:r>
    </w:p>
    <w:p w14:paraId="396A1D27" w14:textId="77777777" w:rsidR="00872E8C" w:rsidRPr="000878D9" w:rsidRDefault="00872E8C" w:rsidP="00872E8C">
      <w:pPr>
        <w:autoSpaceDE w:val="0"/>
        <w:autoSpaceDN w:val="0"/>
        <w:adjustRightInd w:val="0"/>
        <w:rPr>
          <w:rFonts w:ascii="Arial" w:hAnsi="Arial" w:cs="Arial"/>
          <w:b/>
          <w:sz w:val="22"/>
          <w:szCs w:val="22"/>
        </w:rPr>
      </w:pPr>
    </w:p>
    <w:p w14:paraId="36ED26ED" w14:textId="77777777" w:rsidR="00872E8C" w:rsidRPr="000878D9" w:rsidRDefault="00872E8C" w:rsidP="00872E8C">
      <w:pPr>
        <w:autoSpaceDE w:val="0"/>
        <w:autoSpaceDN w:val="0"/>
        <w:adjustRightInd w:val="0"/>
        <w:rPr>
          <w:rFonts w:ascii="Arial" w:hAnsi="Arial" w:cs="Arial"/>
          <w:sz w:val="22"/>
          <w:szCs w:val="22"/>
        </w:rPr>
        <w:sectPr w:rsidR="00872E8C" w:rsidRPr="000878D9" w:rsidSect="0065791A">
          <w:pgSz w:w="12240" w:h="15840"/>
          <w:pgMar w:top="720" w:right="720" w:bottom="720" w:left="720" w:header="720" w:footer="720" w:gutter="0"/>
          <w:cols w:space="720"/>
          <w:docGrid w:linePitch="360"/>
        </w:sectPr>
      </w:pPr>
    </w:p>
    <w:p w14:paraId="42FB300F" w14:textId="2BB0298E" w:rsidR="006937DD" w:rsidRPr="000878D9" w:rsidRDefault="006A165B" w:rsidP="006937DD">
      <w:pPr>
        <w:pStyle w:val="Titre1"/>
        <w:rPr>
          <w:color w:val="auto"/>
        </w:rPr>
      </w:pPr>
      <w:bookmarkStart w:id="92" w:name="_Toc447904794"/>
      <w:bookmarkStart w:id="93" w:name="_Toc298925538"/>
      <w:bookmarkStart w:id="94" w:name="_Toc445381487"/>
      <w:bookmarkStart w:id="95" w:name="_Toc12370893"/>
      <w:r w:rsidRPr="000878D9">
        <w:rPr>
          <w:color w:val="000000"/>
        </w:rPr>
        <w:t>Section</w:t>
      </w:r>
      <w:r w:rsidR="00D75A7B">
        <w:rPr>
          <w:color w:val="000000"/>
        </w:rPr>
        <w:t> </w:t>
      </w:r>
      <w:r w:rsidR="003628B5">
        <w:rPr>
          <w:color w:val="000000"/>
        </w:rPr>
        <w:t>3</w:t>
      </w:r>
      <w:r w:rsidRPr="000878D9">
        <w:rPr>
          <w:color w:val="000000"/>
        </w:rPr>
        <w:t xml:space="preserve"> – </w:t>
      </w:r>
      <w:r w:rsidR="006937DD" w:rsidRPr="000878D9">
        <w:rPr>
          <w:color w:val="auto"/>
        </w:rPr>
        <w:t>Programme de formation</w:t>
      </w:r>
      <w:bookmarkEnd w:id="92"/>
      <w:bookmarkEnd w:id="95"/>
    </w:p>
    <w:p w14:paraId="396F80BF" w14:textId="77777777" w:rsidR="006A165B" w:rsidRPr="000878D9" w:rsidRDefault="006A165B" w:rsidP="00BF56D0">
      <w:pPr>
        <w:rPr>
          <w:rFonts w:ascii="Arial" w:hAnsi="Arial" w:cs="Arial"/>
          <w:sz w:val="22"/>
          <w:szCs w:val="22"/>
        </w:rPr>
      </w:pPr>
    </w:p>
    <w:p w14:paraId="05AAFC4D" w14:textId="610E1576" w:rsidR="00B0450F" w:rsidRPr="000878D9" w:rsidRDefault="00C24B44" w:rsidP="00BF56D0">
      <w:pPr>
        <w:rPr>
          <w:rFonts w:ascii="Arial" w:hAnsi="Arial" w:cs="Arial"/>
          <w:sz w:val="22"/>
          <w:szCs w:val="22"/>
        </w:rPr>
      </w:pPr>
      <w:r w:rsidRPr="000878D9">
        <w:rPr>
          <w:rFonts w:ascii="Arial" w:hAnsi="Arial" w:cs="Arial"/>
          <w:sz w:val="22"/>
          <w:szCs w:val="22"/>
        </w:rPr>
        <w:t xml:space="preserve">Tous les conseillers et membres du personnel, permanents et temporaires, reçoivent une formation comme indiqué </w:t>
      </w:r>
      <w:r w:rsidR="00466314" w:rsidRPr="000878D9">
        <w:rPr>
          <w:rFonts w:ascii="Arial" w:hAnsi="Arial" w:cs="Arial"/>
          <w:sz w:val="22"/>
          <w:szCs w:val="22"/>
        </w:rPr>
        <w:t>ci-après</w:t>
      </w:r>
      <w:r w:rsidRPr="000878D9">
        <w:rPr>
          <w:rFonts w:ascii="Arial" w:hAnsi="Arial" w:cs="Arial"/>
          <w:sz w:val="22"/>
          <w:szCs w:val="22"/>
        </w:rPr>
        <w:t>.</w:t>
      </w:r>
    </w:p>
    <w:p w14:paraId="0B9DD271" w14:textId="77777777" w:rsidR="00B0450F" w:rsidRPr="000878D9" w:rsidRDefault="00B0450F" w:rsidP="00BF56D0">
      <w:pPr>
        <w:rPr>
          <w:rFonts w:ascii="Arial" w:hAnsi="Arial" w:cs="Arial"/>
          <w:sz w:val="22"/>
          <w:szCs w:val="22"/>
        </w:rPr>
      </w:pPr>
    </w:p>
    <w:p w14:paraId="409F02EE" w14:textId="77777777" w:rsidR="00E03095" w:rsidRPr="000878D9" w:rsidRDefault="00BF56D0" w:rsidP="00EC2A4D">
      <w:pPr>
        <w:pStyle w:val="Paragraphedeliste"/>
        <w:numPr>
          <w:ilvl w:val="0"/>
          <w:numId w:val="42"/>
        </w:numPr>
        <w:rPr>
          <w:rFonts w:ascii="Arial" w:hAnsi="Arial" w:cs="Arial"/>
          <w:sz w:val="22"/>
          <w:szCs w:val="22"/>
        </w:rPr>
      </w:pPr>
      <w:r w:rsidRPr="000878D9">
        <w:rPr>
          <w:rFonts w:ascii="Arial" w:hAnsi="Arial" w:cs="Arial"/>
          <w:sz w:val="22"/>
          <w:szCs w:val="22"/>
        </w:rPr>
        <w:t xml:space="preserve">La formation doit obligatoirement être suivie avant qu’un accès aux renseignements personnels soit accordé.    </w:t>
      </w:r>
    </w:p>
    <w:p w14:paraId="284C9250" w14:textId="203701EE" w:rsidR="00B957F5" w:rsidRPr="003628B5" w:rsidRDefault="00BF56D0" w:rsidP="002108B5">
      <w:pPr>
        <w:pStyle w:val="Paragraphedeliste"/>
        <w:numPr>
          <w:ilvl w:val="0"/>
          <w:numId w:val="42"/>
        </w:numPr>
        <w:autoSpaceDE w:val="0"/>
        <w:autoSpaceDN w:val="0"/>
        <w:adjustRightInd w:val="0"/>
        <w:rPr>
          <w:rFonts w:ascii="Arial" w:hAnsi="Arial" w:cs="Arial"/>
          <w:b/>
          <w:bCs/>
          <w:color w:val="000000"/>
          <w:sz w:val="22"/>
          <w:szCs w:val="22"/>
        </w:rPr>
      </w:pPr>
      <w:r w:rsidRPr="003628B5">
        <w:rPr>
          <w:rFonts w:ascii="Arial" w:hAnsi="Arial" w:cs="Arial"/>
          <w:sz w:val="22"/>
          <w:szCs w:val="22"/>
        </w:rPr>
        <w:t>La formation est un processus continu et des formations d’appoint doivent être suivies chaque année, ou plus fréquemment si nécessaire, relativement aux changements visant les lois, la technologie, les fournisseurs de service, les nouveaux accès aux renseignements personnels</w:t>
      </w:r>
      <w:r w:rsidR="00466314" w:rsidRPr="003628B5">
        <w:rPr>
          <w:rFonts w:ascii="Arial" w:hAnsi="Arial" w:cs="Arial"/>
          <w:sz w:val="22"/>
          <w:szCs w:val="22"/>
        </w:rPr>
        <w:t xml:space="preserve"> ou leurs nouvelles utilisations,</w:t>
      </w:r>
      <w:r w:rsidRPr="003628B5">
        <w:rPr>
          <w:rFonts w:ascii="Arial" w:hAnsi="Arial" w:cs="Arial"/>
          <w:sz w:val="22"/>
          <w:szCs w:val="22"/>
        </w:rPr>
        <w:t xml:space="preserve"> etc.  </w:t>
      </w:r>
      <w:bookmarkEnd w:id="93"/>
      <w:bookmarkEnd w:id="94"/>
    </w:p>
    <w:p w14:paraId="63A89EA6" w14:textId="77777777" w:rsidR="003628B5" w:rsidRPr="003628B5" w:rsidRDefault="003628B5" w:rsidP="003628B5">
      <w:pPr>
        <w:numPr>
          <w:ilvl w:val="0"/>
          <w:numId w:val="42"/>
        </w:numPr>
        <w:contextualSpacing/>
        <w:rPr>
          <w:rFonts w:ascii="Arial" w:hAnsi="Arial" w:cs="Arial"/>
          <w:sz w:val="22"/>
          <w:szCs w:val="22"/>
        </w:rPr>
      </w:pPr>
      <w:r w:rsidRPr="003628B5">
        <w:rPr>
          <w:rFonts w:ascii="Arial" w:hAnsi="Arial" w:cs="Arial"/>
          <w:sz w:val="22"/>
          <w:szCs w:val="22"/>
        </w:rPr>
        <w:t xml:space="preserve">L’agent de conformité anime toutes les séances de formation et en fait le suivi dans le tableau ci-joint. La formation est effectuée par la diffusion et l’examen de la section des politiques et procédures du présent programme de conformité, qui sont revues dans le cadre du programme d’autorévision pour s’assurer que le matériel est exact et à jour. </w:t>
      </w:r>
    </w:p>
    <w:p w14:paraId="56DB2AA2" w14:textId="77777777" w:rsidR="003628B5" w:rsidRPr="003628B5" w:rsidRDefault="003628B5" w:rsidP="003628B5">
      <w:pPr>
        <w:numPr>
          <w:ilvl w:val="0"/>
          <w:numId w:val="42"/>
        </w:numPr>
        <w:contextualSpacing/>
        <w:rPr>
          <w:rFonts w:ascii="Arial" w:hAnsi="Arial" w:cs="Arial"/>
          <w:sz w:val="22"/>
          <w:szCs w:val="22"/>
        </w:rPr>
      </w:pPr>
      <w:r w:rsidRPr="003628B5">
        <w:rPr>
          <w:rFonts w:ascii="Arial" w:hAnsi="Arial" w:cs="Arial"/>
          <w:sz w:val="22"/>
          <w:szCs w:val="22"/>
        </w:rPr>
        <w:t>Un suivi est effectué afin de savoir si la formation a été effectuée et chaque conseiller et membre du personnel doit signer pour confirmer qu’il a bien suivi la formation. Les notes sur les formations terminées sont conservées dans cette section du programme de conformité.</w:t>
      </w:r>
    </w:p>
    <w:p w14:paraId="30FF6B02" w14:textId="77777777" w:rsidR="003628B5" w:rsidRPr="003628B5" w:rsidRDefault="003628B5" w:rsidP="003628B5">
      <w:pPr>
        <w:numPr>
          <w:ilvl w:val="0"/>
          <w:numId w:val="42"/>
        </w:numPr>
        <w:contextualSpacing/>
        <w:rPr>
          <w:rFonts w:ascii="Arial" w:hAnsi="Arial" w:cs="Arial"/>
          <w:sz w:val="22"/>
          <w:szCs w:val="22"/>
        </w:rPr>
      </w:pPr>
      <w:r w:rsidRPr="003628B5">
        <w:rPr>
          <w:rFonts w:ascii="Arial" w:hAnsi="Arial" w:cs="Arial"/>
          <w:sz w:val="22"/>
          <w:szCs w:val="22"/>
        </w:rPr>
        <w:t xml:space="preserve">Une formation facultative ou supplémentaire peut comprendre des modules fournis par des assureurs, la diffusion de communications sur la confidentialité des assureurs et des mises à jour, des articles, des communications de l’industrie et des modules de formation, etc.  </w:t>
      </w:r>
    </w:p>
    <w:p w14:paraId="51B9039E" w14:textId="77777777" w:rsidR="003628B5" w:rsidRPr="003628B5" w:rsidRDefault="003628B5" w:rsidP="003628B5">
      <w:pPr>
        <w:numPr>
          <w:ilvl w:val="0"/>
          <w:numId w:val="42"/>
        </w:numPr>
        <w:contextualSpacing/>
        <w:rPr>
          <w:rFonts w:ascii="Arial" w:hAnsi="Arial" w:cs="Arial"/>
          <w:sz w:val="22"/>
          <w:szCs w:val="22"/>
        </w:rPr>
      </w:pPr>
      <w:r w:rsidRPr="003628B5">
        <w:rPr>
          <w:rFonts w:ascii="Arial" w:hAnsi="Arial" w:cs="Arial"/>
          <w:sz w:val="22"/>
          <w:szCs w:val="22"/>
        </w:rPr>
        <w:t>Les employés qui ne sont pas en mesure de suivre une formation d’appoint aux dates prévues devront prendre d’autres arrangements afin de respecter cette exigence.</w:t>
      </w:r>
    </w:p>
    <w:p w14:paraId="41CCA0B6" w14:textId="77777777" w:rsidR="003628B5" w:rsidRPr="003628B5" w:rsidRDefault="003628B5" w:rsidP="003628B5">
      <w:pPr>
        <w:ind w:left="288"/>
        <w:rPr>
          <w:rFonts w:ascii="Arial" w:hAnsi="Arial" w:cs="Arial"/>
          <w:b/>
          <w:sz w:val="22"/>
          <w:szCs w:val="22"/>
        </w:rPr>
      </w:pPr>
    </w:p>
    <w:p w14:paraId="623E3790" w14:textId="77777777" w:rsidR="003628B5" w:rsidRPr="003628B5" w:rsidRDefault="003628B5" w:rsidP="003628B5">
      <w:pPr>
        <w:autoSpaceDE w:val="0"/>
        <w:autoSpaceDN w:val="0"/>
        <w:adjustRightInd w:val="0"/>
        <w:rPr>
          <w:rFonts w:ascii="Arial" w:hAnsi="Arial" w:cs="Arial"/>
          <w:b/>
          <w:bCs/>
          <w:color w:val="000000"/>
          <w:sz w:val="22"/>
          <w:szCs w:val="22"/>
        </w:rPr>
      </w:pPr>
    </w:p>
    <w:p w14:paraId="07E67A2A" w14:textId="77777777" w:rsidR="003628B5" w:rsidRPr="003628B5" w:rsidRDefault="003628B5" w:rsidP="003628B5">
      <w:pPr>
        <w:jc w:val="both"/>
        <w:rPr>
          <w:rFonts w:ascii="Arial" w:hAnsi="Arial" w:cs="Arial"/>
          <w:b/>
          <w:sz w:val="22"/>
          <w:szCs w:val="22"/>
        </w:rPr>
      </w:pPr>
      <w:r w:rsidRPr="003628B5">
        <w:rPr>
          <w:rFonts w:ascii="Arial" w:hAnsi="Arial" w:cs="Arial"/>
          <w:b/>
          <w:sz w:val="22"/>
          <w:szCs w:val="22"/>
        </w:rPr>
        <w:t>Suivi des formations terminées</w:t>
      </w:r>
    </w:p>
    <w:p w14:paraId="2FE9517C" w14:textId="77777777" w:rsidR="003628B5" w:rsidRPr="003628B5" w:rsidRDefault="003628B5" w:rsidP="003628B5">
      <w:pPr>
        <w:jc w:val="both"/>
        <w:rPr>
          <w:rFonts w:ascii="Arial" w:hAnsi="Arial" w:cs="Arial"/>
          <w:b/>
          <w:sz w:val="22"/>
          <w:szCs w:val="22"/>
        </w:rPr>
      </w:pPr>
      <w:r w:rsidRPr="003628B5">
        <w:rPr>
          <w:rFonts w:ascii="Arial" w:hAnsi="Arial" w:cs="Arial"/>
          <w:b/>
          <w:sz w:val="22"/>
          <w:szCs w:val="22"/>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4117"/>
        <w:gridCol w:w="1318"/>
        <w:gridCol w:w="2372"/>
      </w:tblGrid>
      <w:tr w:rsidR="003628B5" w:rsidRPr="003628B5" w14:paraId="7F721FDB" w14:textId="77777777" w:rsidTr="007E41F0">
        <w:trPr>
          <w:trHeight w:val="1277"/>
        </w:trPr>
        <w:tc>
          <w:tcPr>
            <w:tcW w:w="2363" w:type="dxa"/>
          </w:tcPr>
          <w:p w14:paraId="24E7CCAD" w14:textId="77777777" w:rsidR="003628B5" w:rsidRPr="003628B5" w:rsidRDefault="003628B5" w:rsidP="003628B5">
            <w:pPr>
              <w:rPr>
                <w:rFonts w:ascii="Arial" w:hAnsi="Arial" w:cs="Arial"/>
                <w:b/>
                <w:sz w:val="22"/>
                <w:szCs w:val="22"/>
              </w:rPr>
            </w:pPr>
            <w:r w:rsidRPr="003628B5">
              <w:rPr>
                <w:rFonts w:ascii="Arial" w:hAnsi="Arial" w:cs="Arial"/>
                <w:b/>
                <w:sz w:val="22"/>
                <w:szCs w:val="22"/>
              </w:rPr>
              <w:t>Nom</w:t>
            </w:r>
          </w:p>
        </w:tc>
        <w:tc>
          <w:tcPr>
            <w:tcW w:w="4117" w:type="dxa"/>
          </w:tcPr>
          <w:p w14:paraId="6BA3DF63" w14:textId="77777777" w:rsidR="003628B5" w:rsidRPr="003628B5" w:rsidRDefault="003628B5" w:rsidP="003628B5">
            <w:pPr>
              <w:rPr>
                <w:rFonts w:ascii="Arial" w:hAnsi="Arial" w:cs="Arial"/>
                <w:b/>
                <w:sz w:val="22"/>
                <w:szCs w:val="22"/>
              </w:rPr>
            </w:pPr>
            <w:r w:rsidRPr="003628B5">
              <w:rPr>
                <w:rFonts w:ascii="Arial" w:hAnsi="Arial" w:cs="Arial"/>
                <w:b/>
                <w:sz w:val="22"/>
                <w:szCs w:val="22"/>
              </w:rPr>
              <w:t>Type de formation et contenu (formation initiale, examen continu des politiques et procédures et des renseignements généraux, module fourni par l’assureur, etc.)</w:t>
            </w:r>
          </w:p>
        </w:tc>
        <w:tc>
          <w:tcPr>
            <w:tcW w:w="1318" w:type="dxa"/>
          </w:tcPr>
          <w:p w14:paraId="08BDD14E" w14:textId="77777777" w:rsidR="003628B5" w:rsidRPr="003628B5" w:rsidRDefault="003628B5" w:rsidP="003628B5">
            <w:pPr>
              <w:rPr>
                <w:rFonts w:ascii="Arial" w:hAnsi="Arial" w:cs="Arial"/>
                <w:b/>
                <w:sz w:val="22"/>
                <w:szCs w:val="22"/>
              </w:rPr>
            </w:pPr>
            <w:r w:rsidRPr="003628B5">
              <w:rPr>
                <w:rFonts w:ascii="Arial" w:hAnsi="Arial" w:cs="Arial"/>
                <w:b/>
                <w:sz w:val="22"/>
                <w:szCs w:val="22"/>
              </w:rPr>
              <w:t xml:space="preserve">Date </w:t>
            </w:r>
          </w:p>
        </w:tc>
        <w:tc>
          <w:tcPr>
            <w:tcW w:w="2372" w:type="dxa"/>
          </w:tcPr>
          <w:p w14:paraId="75134605" w14:textId="77777777" w:rsidR="003628B5" w:rsidRPr="003628B5" w:rsidRDefault="003628B5" w:rsidP="003628B5">
            <w:pPr>
              <w:rPr>
                <w:rFonts w:ascii="Arial" w:hAnsi="Arial" w:cs="Arial"/>
                <w:b/>
                <w:sz w:val="22"/>
                <w:szCs w:val="22"/>
              </w:rPr>
            </w:pPr>
            <w:r w:rsidRPr="003628B5">
              <w:rPr>
                <w:rFonts w:ascii="Arial" w:hAnsi="Arial" w:cs="Arial"/>
                <w:b/>
                <w:sz w:val="22"/>
                <w:szCs w:val="22"/>
              </w:rPr>
              <w:t>Signature de l’employé</w:t>
            </w:r>
          </w:p>
        </w:tc>
      </w:tr>
      <w:tr w:rsidR="003628B5" w:rsidRPr="003628B5" w14:paraId="5D50D541" w14:textId="77777777" w:rsidTr="007E41F0">
        <w:tc>
          <w:tcPr>
            <w:tcW w:w="2363" w:type="dxa"/>
          </w:tcPr>
          <w:p w14:paraId="583D0014" w14:textId="77777777" w:rsidR="003628B5" w:rsidRPr="003628B5" w:rsidRDefault="003628B5" w:rsidP="003628B5">
            <w:pPr>
              <w:rPr>
                <w:rFonts w:ascii="Arial" w:hAnsi="Arial" w:cs="Arial"/>
                <w:i/>
                <w:sz w:val="22"/>
                <w:szCs w:val="22"/>
              </w:rPr>
            </w:pPr>
            <w:r w:rsidRPr="003628B5">
              <w:rPr>
                <w:rFonts w:ascii="Arial" w:hAnsi="Arial" w:cs="Arial"/>
                <w:i/>
                <w:sz w:val="22"/>
                <w:szCs w:val="22"/>
              </w:rPr>
              <w:t>Exemple – Camille Sauvé</w:t>
            </w:r>
          </w:p>
        </w:tc>
        <w:tc>
          <w:tcPr>
            <w:tcW w:w="4117" w:type="dxa"/>
          </w:tcPr>
          <w:p w14:paraId="3738F248" w14:textId="77777777" w:rsidR="003628B5" w:rsidRPr="003628B5" w:rsidRDefault="003628B5" w:rsidP="003628B5">
            <w:pPr>
              <w:rPr>
                <w:rFonts w:ascii="Arial" w:hAnsi="Arial" w:cs="Arial"/>
                <w:i/>
                <w:sz w:val="22"/>
                <w:szCs w:val="22"/>
              </w:rPr>
            </w:pPr>
            <w:r w:rsidRPr="003628B5">
              <w:rPr>
                <w:rFonts w:ascii="Arial" w:hAnsi="Arial" w:cs="Arial"/>
                <w:i/>
                <w:sz w:val="22"/>
                <w:szCs w:val="22"/>
              </w:rPr>
              <w:t>Formation initiale, examen continu des politiques et procédures et des renseignements généraux</w:t>
            </w:r>
          </w:p>
        </w:tc>
        <w:tc>
          <w:tcPr>
            <w:tcW w:w="1318" w:type="dxa"/>
          </w:tcPr>
          <w:p w14:paraId="1EB38708" w14:textId="77777777" w:rsidR="003628B5" w:rsidRPr="003628B5" w:rsidRDefault="003628B5" w:rsidP="003628B5">
            <w:pPr>
              <w:rPr>
                <w:rFonts w:ascii="Arial" w:hAnsi="Arial" w:cs="Arial"/>
                <w:i/>
                <w:sz w:val="22"/>
                <w:szCs w:val="22"/>
              </w:rPr>
            </w:pPr>
            <w:r w:rsidRPr="003628B5">
              <w:rPr>
                <w:rFonts w:ascii="Arial" w:hAnsi="Arial" w:cs="Arial"/>
                <w:i/>
                <w:sz w:val="22"/>
                <w:szCs w:val="22"/>
              </w:rPr>
              <w:t>12/04/2020</w:t>
            </w:r>
          </w:p>
        </w:tc>
        <w:tc>
          <w:tcPr>
            <w:tcW w:w="2372" w:type="dxa"/>
          </w:tcPr>
          <w:p w14:paraId="684FED55" w14:textId="77777777" w:rsidR="003628B5" w:rsidRPr="003628B5" w:rsidRDefault="003628B5" w:rsidP="003628B5">
            <w:pPr>
              <w:rPr>
                <w:rFonts w:ascii="Arial" w:hAnsi="Arial" w:cs="Arial"/>
                <w:i/>
                <w:sz w:val="22"/>
                <w:szCs w:val="22"/>
              </w:rPr>
            </w:pPr>
          </w:p>
        </w:tc>
      </w:tr>
      <w:tr w:rsidR="003628B5" w:rsidRPr="003628B5" w14:paraId="5B03EE9F" w14:textId="77777777" w:rsidTr="007E41F0">
        <w:tc>
          <w:tcPr>
            <w:tcW w:w="2363" w:type="dxa"/>
          </w:tcPr>
          <w:p w14:paraId="011216BA" w14:textId="77777777" w:rsidR="003628B5" w:rsidRPr="003628B5" w:rsidRDefault="003628B5" w:rsidP="003628B5">
            <w:pPr>
              <w:jc w:val="both"/>
              <w:rPr>
                <w:rFonts w:ascii="Arial" w:hAnsi="Arial" w:cs="Arial"/>
                <w:sz w:val="22"/>
                <w:szCs w:val="22"/>
              </w:rPr>
            </w:pPr>
          </w:p>
        </w:tc>
        <w:tc>
          <w:tcPr>
            <w:tcW w:w="4117" w:type="dxa"/>
          </w:tcPr>
          <w:p w14:paraId="2DFE9791" w14:textId="77777777" w:rsidR="003628B5" w:rsidRPr="003628B5" w:rsidRDefault="003628B5" w:rsidP="003628B5">
            <w:pPr>
              <w:jc w:val="both"/>
              <w:rPr>
                <w:rFonts w:ascii="Arial" w:hAnsi="Arial" w:cs="Arial"/>
                <w:sz w:val="22"/>
                <w:szCs w:val="22"/>
              </w:rPr>
            </w:pPr>
          </w:p>
        </w:tc>
        <w:tc>
          <w:tcPr>
            <w:tcW w:w="1318" w:type="dxa"/>
          </w:tcPr>
          <w:p w14:paraId="1B095FC9" w14:textId="77777777" w:rsidR="003628B5" w:rsidRPr="003628B5" w:rsidRDefault="003628B5" w:rsidP="003628B5">
            <w:pPr>
              <w:jc w:val="both"/>
              <w:rPr>
                <w:rFonts w:ascii="Arial" w:hAnsi="Arial" w:cs="Arial"/>
                <w:sz w:val="22"/>
                <w:szCs w:val="22"/>
              </w:rPr>
            </w:pPr>
          </w:p>
        </w:tc>
        <w:tc>
          <w:tcPr>
            <w:tcW w:w="2372" w:type="dxa"/>
          </w:tcPr>
          <w:p w14:paraId="51AC5349" w14:textId="77777777" w:rsidR="003628B5" w:rsidRPr="003628B5" w:rsidRDefault="003628B5" w:rsidP="003628B5">
            <w:pPr>
              <w:jc w:val="both"/>
              <w:rPr>
                <w:rFonts w:ascii="Arial" w:hAnsi="Arial" w:cs="Arial"/>
                <w:sz w:val="22"/>
                <w:szCs w:val="22"/>
              </w:rPr>
            </w:pPr>
          </w:p>
        </w:tc>
      </w:tr>
      <w:tr w:rsidR="003628B5" w:rsidRPr="003628B5" w14:paraId="1E85D8DA" w14:textId="77777777" w:rsidTr="007E41F0">
        <w:tc>
          <w:tcPr>
            <w:tcW w:w="2363" w:type="dxa"/>
          </w:tcPr>
          <w:p w14:paraId="40E63CDA" w14:textId="77777777" w:rsidR="003628B5" w:rsidRPr="003628B5" w:rsidRDefault="003628B5" w:rsidP="003628B5">
            <w:pPr>
              <w:jc w:val="both"/>
              <w:rPr>
                <w:rFonts w:ascii="Arial" w:hAnsi="Arial" w:cs="Arial"/>
                <w:sz w:val="22"/>
                <w:szCs w:val="22"/>
              </w:rPr>
            </w:pPr>
          </w:p>
        </w:tc>
        <w:tc>
          <w:tcPr>
            <w:tcW w:w="4117" w:type="dxa"/>
          </w:tcPr>
          <w:p w14:paraId="5BB95108" w14:textId="77777777" w:rsidR="003628B5" w:rsidRPr="003628B5" w:rsidRDefault="003628B5" w:rsidP="003628B5">
            <w:pPr>
              <w:jc w:val="both"/>
              <w:rPr>
                <w:rFonts w:ascii="Arial" w:hAnsi="Arial" w:cs="Arial"/>
                <w:sz w:val="22"/>
                <w:szCs w:val="22"/>
              </w:rPr>
            </w:pPr>
          </w:p>
        </w:tc>
        <w:tc>
          <w:tcPr>
            <w:tcW w:w="1318" w:type="dxa"/>
          </w:tcPr>
          <w:p w14:paraId="6F6697F0" w14:textId="77777777" w:rsidR="003628B5" w:rsidRPr="003628B5" w:rsidRDefault="003628B5" w:rsidP="003628B5">
            <w:pPr>
              <w:jc w:val="both"/>
              <w:rPr>
                <w:rFonts w:ascii="Arial" w:hAnsi="Arial" w:cs="Arial"/>
                <w:sz w:val="22"/>
                <w:szCs w:val="22"/>
              </w:rPr>
            </w:pPr>
          </w:p>
        </w:tc>
        <w:tc>
          <w:tcPr>
            <w:tcW w:w="2372" w:type="dxa"/>
          </w:tcPr>
          <w:p w14:paraId="4DDFD1F1" w14:textId="77777777" w:rsidR="003628B5" w:rsidRPr="003628B5" w:rsidRDefault="003628B5" w:rsidP="003628B5">
            <w:pPr>
              <w:jc w:val="both"/>
              <w:rPr>
                <w:rFonts w:ascii="Arial" w:hAnsi="Arial" w:cs="Arial"/>
                <w:sz w:val="22"/>
                <w:szCs w:val="22"/>
              </w:rPr>
            </w:pPr>
          </w:p>
        </w:tc>
      </w:tr>
      <w:tr w:rsidR="003628B5" w:rsidRPr="003628B5" w14:paraId="057D9612" w14:textId="77777777" w:rsidTr="007E41F0">
        <w:tc>
          <w:tcPr>
            <w:tcW w:w="2363" w:type="dxa"/>
          </w:tcPr>
          <w:p w14:paraId="0FDCF5EB" w14:textId="77777777" w:rsidR="003628B5" w:rsidRPr="003628B5" w:rsidRDefault="003628B5" w:rsidP="003628B5">
            <w:pPr>
              <w:jc w:val="both"/>
              <w:rPr>
                <w:rFonts w:ascii="Arial" w:hAnsi="Arial" w:cs="Arial"/>
                <w:sz w:val="22"/>
                <w:szCs w:val="22"/>
              </w:rPr>
            </w:pPr>
          </w:p>
        </w:tc>
        <w:tc>
          <w:tcPr>
            <w:tcW w:w="4117" w:type="dxa"/>
          </w:tcPr>
          <w:p w14:paraId="2AD3003B" w14:textId="77777777" w:rsidR="003628B5" w:rsidRPr="003628B5" w:rsidRDefault="003628B5" w:rsidP="003628B5">
            <w:pPr>
              <w:jc w:val="both"/>
              <w:rPr>
                <w:rFonts w:ascii="Arial" w:hAnsi="Arial" w:cs="Arial"/>
                <w:sz w:val="22"/>
                <w:szCs w:val="22"/>
              </w:rPr>
            </w:pPr>
          </w:p>
        </w:tc>
        <w:tc>
          <w:tcPr>
            <w:tcW w:w="1318" w:type="dxa"/>
          </w:tcPr>
          <w:p w14:paraId="7BBC9253" w14:textId="77777777" w:rsidR="003628B5" w:rsidRPr="003628B5" w:rsidRDefault="003628B5" w:rsidP="003628B5">
            <w:pPr>
              <w:jc w:val="both"/>
              <w:rPr>
                <w:rFonts w:ascii="Arial" w:hAnsi="Arial" w:cs="Arial"/>
                <w:sz w:val="22"/>
                <w:szCs w:val="22"/>
              </w:rPr>
            </w:pPr>
          </w:p>
        </w:tc>
        <w:tc>
          <w:tcPr>
            <w:tcW w:w="2372" w:type="dxa"/>
          </w:tcPr>
          <w:p w14:paraId="0C467184" w14:textId="77777777" w:rsidR="003628B5" w:rsidRPr="003628B5" w:rsidRDefault="003628B5" w:rsidP="003628B5">
            <w:pPr>
              <w:jc w:val="both"/>
              <w:rPr>
                <w:rFonts w:ascii="Arial" w:hAnsi="Arial" w:cs="Arial"/>
                <w:sz w:val="22"/>
                <w:szCs w:val="22"/>
              </w:rPr>
            </w:pPr>
          </w:p>
        </w:tc>
      </w:tr>
      <w:tr w:rsidR="003628B5" w:rsidRPr="003628B5" w14:paraId="443B9BE3" w14:textId="77777777" w:rsidTr="007E41F0">
        <w:tc>
          <w:tcPr>
            <w:tcW w:w="2363" w:type="dxa"/>
          </w:tcPr>
          <w:p w14:paraId="3DF2DE19" w14:textId="77777777" w:rsidR="003628B5" w:rsidRPr="003628B5" w:rsidRDefault="003628B5" w:rsidP="003628B5">
            <w:pPr>
              <w:jc w:val="both"/>
              <w:rPr>
                <w:rFonts w:ascii="Arial" w:hAnsi="Arial" w:cs="Arial"/>
                <w:sz w:val="22"/>
                <w:szCs w:val="22"/>
              </w:rPr>
            </w:pPr>
          </w:p>
        </w:tc>
        <w:tc>
          <w:tcPr>
            <w:tcW w:w="4117" w:type="dxa"/>
          </w:tcPr>
          <w:p w14:paraId="293F2958" w14:textId="77777777" w:rsidR="003628B5" w:rsidRPr="003628B5" w:rsidRDefault="003628B5" w:rsidP="003628B5">
            <w:pPr>
              <w:jc w:val="both"/>
              <w:rPr>
                <w:rFonts w:ascii="Arial" w:hAnsi="Arial" w:cs="Arial"/>
                <w:sz w:val="22"/>
                <w:szCs w:val="22"/>
              </w:rPr>
            </w:pPr>
          </w:p>
        </w:tc>
        <w:tc>
          <w:tcPr>
            <w:tcW w:w="1318" w:type="dxa"/>
          </w:tcPr>
          <w:p w14:paraId="7721DAA6" w14:textId="77777777" w:rsidR="003628B5" w:rsidRPr="003628B5" w:rsidRDefault="003628B5" w:rsidP="003628B5">
            <w:pPr>
              <w:jc w:val="both"/>
              <w:rPr>
                <w:rFonts w:ascii="Arial" w:hAnsi="Arial" w:cs="Arial"/>
                <w:sz w:val="22"/>
                <w:szCs w:val="22"/>
              </w:rPr>
            </w:pPr>
          </w:p>
        </w:tc>
        <w:tc>
          <w:tcPr>
            <w:tcW w:w="2372" w:type="dxa"/>
          </w:tcPr>
          <w:p w14:paraId="68CE0FA8" w14:textId="77777777" w:rsidR="003628B5" w:rsidRPr="003628B5" w:rsidRDefault="003628B5" w:rsidP="003628B5">
            <w:pPr>
              <w:jc w:val="both"/>
              <w:rPr>
                <w:rFonts w:ascii="Arial" w:hAnsi="Arial" w:cs="Arial"/>
                <w:sz w:val="22"/>
                <w:szCs w:val="22"/>
              </w:rPr>
            </w:pPr>
          </w:p>
        </w:tc>
      </w:tr>
      <w:tr w:rsidR="003628B5" w:rsidRPr="003628B5" w14:paraId="0FD833FB" w14:textId="77777777" w:rsidTr="007E41F0">
        <w:tc>
          <w:tcPr>
            <w:tcW w:w="2363" w:type="dxa"/>
          </w:tcPr>
          <w:p w14:paraId="3DD836F8" w14:textId="77777777" w:rsidR="003628B5" w:rsidRPr="003628B5" w:rsidRDefault="003628B5" w:rsidP="003628B5">
            <w:pPr>
              <w:jc w:val="both"/>
              <w:rPr>
                <w:rFonts w:ascii="Arial" w:hAnsi="Arial" w:cs="Arial"/>
                <w:sz w:val="22"/>
                <w:szCs w:val="22"/>
              </w:rPr>
            </w:pPr>
          </w:p>
        </w:tc>
        <w:tc>
          <w:tcPr>
            <w:tcW w:w="4117" w:type="dxa"/>
          </w:tcPr>
          <w:p w14:paraId="2AC1AA54" w14:textId="77777777" w:rsidR="003628B5" w:rsidRPr="003628B5" w:rsidRDefault="003628B5" w:rsidP="003628B5">
            <w:pPr>
              <w:jc w:val="both"/>
              <w:rPr>
                <w:rFonts w:ascii="Arial" w:hAnsi="Arial" w:cs="Arial"/>
                <w:sz w:val="22"/>
                <w:szCs w:val="22"/>
              </w:rPr>
            </w:pPr>
          </w:p>
        </w:tc>
        <w:tc>
          <w:tcPr>
            <w:tcW w:w="1318" w:type="dxa"/>
          </w:tcPr>
          <w:p w14:paraId="62B01103" w14:textId="77777777" w:rsidR="003628B5" w:rsidRPr="003628B5" w:rsidRDefault="003628B5" w:rsidP="003628B5">
            <w:pPr>
              <w:jc w:val="both"/>
              <w:rPr>
                <w:rFonts w:ascii="Arial" w:hAnsi="Arial" w:cs="Arial"/>
                <w:sz w:val="22"/>
                <w:szCs w:val="22"/>
              </w:rPr>
            </w:pPr>
          </w:p>
        </w:tc>
        <w:tc>
          <w:tcPr>
            <w:tcW w:w="2372" w:type="dxa"/>
          </w:tcPr>
          <w:p w14:paraId="17897849" w14:textId="77777777" w:rsidR="003628B5" w:rsidRPr="003628B5" w:rsidRDefault="003628B5" w:rsidP="003628B5">
            <w:pPr>
              <w:jc w:val="both"/>
              <w:rPr>
                <w:rFonts w:ascii="Arial" w:hAnsi="Arial" w:cs="Arial"/>
                <w:sz w:val="22"/>
                <w:szCs w:val="22"/>
              </w:rPr>
            </w:pPr>
          </w:p>
        </w:tc>
      </w:tr>
      <w:tr w:rsidR="003628B5" w:rsidRPr="003628B5" w14:paraId="74BBA0DE" w14:textId="77777777" w:rsidTr="007E41F0">
        <w:tc>
          <w:tcPr>
            <w:tcW w:w="2363" w:type="dxa"/>
          </w:tcPr>
          <w:p w14:paraId="744EE525" w14:textId="77777777" w:rsidR="003628B5" w:rsidRPr="003628B5" w:rsidRDefault="003628B5" w:rsidP="003628B5">
            <w:pPr>
              <w:jc w:val="both"/>
              <w:rPr>
                <w:rFonts w:ascii="Arial" w:hAnsi="Arial" w:cs="Arial"/>
                <w:sz w:val="22"/>
                <w:szCs w:val="22"/>
              </w:rPr>
            </w:pPr>
          </w:p>
        </w:tc>
        <w:tc>
          <w:tcPr>
            <w:tcW w:w="4117" w:type="dxa"/>
          </w:tcPr>
          <w:p w14:paraId="11B9A8CA" w14:textId="77777777" w:rsidR="003628B5" w:rsidRPr="003628B5" w:rsidRDefault="003628B5" w:rsidP="003628B5">
            <w:pPr>
              <w:jc w:val="both"/>
              <w:rPr>
                <w:rFonts w:ascii="Arial" w:hAnsi="Arial" w:cs="Arial"/>
                <w:sz w:val="22"/>
                <w:szCs w:val="22"/>
              </w:rPr>
            </w:pPr>
          </w:p>
        </w:tc>
        <w:tc>
          <w:tcPr>
            <w:tcW w:w="1318" w:type="dxa"/>
          </w:tcPr>
          <w:p w14:paraId="1A8D1A09" w14:textId="77777777" w:rsidR="003628B5" w:rsidRPr="003628B5" w:rsidRDefault="003628B5" w:rsidP="003628B5">
            <w:pPr>
              <w:jc w:val="both"/>
              <w:rPr>
                <w:rFonts w:ascii="Arial" w:hAnsi="Arial" w:cs="Arial"/>
                <w:sz w:val="22"/>
                <w:szCs w:val="22"/>
              </w:rPr>
            </w:pPr>
          </w:p>
        </w:tc>
        <w:tc>
          <w:tcPr>
            <w:tcW w:w="2372" w:type="dxa"/>
          </w:tcPr>
          <w:p w14:paraId="322C9E24" w14:textId="77777777" w:rsidR="003628B5" w:rsidRPr="003628B5" w:rsidRDefault="003628B5" w:rsidP="003628B5">
            <w:pPr>
              <w:jc w:val="both"/>
              <w:rPr>
                <w:rFonts w:ascii="Arial" w:hAnsi="Arial" w:cs="Arial"/>
                <w:sz w:val="22"/>
                <w:szCs w:val="22"/>
              </w:rPr>
            </w:pPr>
          </w:p>
        </w:tc>
      </w:tr>
      <w:tr w:rsidR="003628B5" w:rsidRPr="003628B5" w14:paraId="395819B1" w14:textId="77777777" w:rsidTr="007E41F0">
        <w:tc>
          <w:tcPr>
            <w:tcW w:w="2363" w:type="dxa"/>
          </w:tcPr>
          <w:p w14:paraId="5D176406" w14:textId="77777777" w:rsidR="003628B5" w:rsidRPr="003628B5" w:rsidRDefault="003628B5" w:rsidP="003628B5">
            <w:pPr>
              <w:jc w:val="both"/>
              <w:rPr>
                <w:rFonts w:ascii="Arial" w:hAnsi="Arial" w:cs="Arial"/>
                <w:sz w:val="22"/>
                <w:szCs w:val="22"/>
              </w:rPr>
            </w:pPr>
          </w:p>
        </w:tc>
        <w:tc>
          <w:tcPr>
            <w:tcW w:w="4117" w:type="dxa"/>
          </w:tcPr>
          <w:p w14:paraId="6565324A" w14:textId="77777777" w:rsidR="003628B5" w:rsidRPr="003628B5" w:rsidRDefault="003628B5" w:rsidP="003628B5">
            <w:pPr>
              <w:jc w:val="both"/>
              <w:rPr>
                <w:rFonts w:ascii="Arial" w:hAnsi="Arial" w:cs="Arial"/>
                <w:sz w:val="22"/>
                <w:szCs w:val="22"/>
              </w:rPr>
            </w:pPr>
          </w:p>
        </w:tc>
        <w:tc>
          <w:tcPr>
            <w:tcW w:w="1318" w:type="dxa"/>
          </w:tcPr>
          <w:p w14:paraId="7647213D" w14:textId="77777777" w:rsidR="003628B5" w:rsidRPr="003628B5" w:rsidRDefault="003628B5" w:rsidP="003628B5">
            <w:pPr>
              <w:jc w:val="both"/>
              <w:rPr>
                <w:rFonts w:ascii="Arial" w:hAnsi="Arial" w:cs="Arial"/>
                <w:sz w:val="22"/>
                <w:szCs w:val="22"/>
              </w:rPr>
            </w:pPr>
          </w:p>
        </w:tc>
        <w:tc>
          <w:tcPr>
            <w:tcW w:w="2372" w:type="dxa"/>
          </w:tcPr>
          <w:p w14:paraId="21D311A1" w14:textId="77777777" w:rsidR="003628B5" w:rsidRPr="003628B5" w:rsidRDefault="003628B5" w:rsidP="003628B5">
            <w:pPr>
              <w:jc w:val="both"/>
              <w:rPr>
                <w:rFonts w:ascii="Arial" w:hAnsi="Arial" w:cs="Arial"/>
                <w:sz w:val="22"/>
                <w:szCs w:val="22"/>
              </w:rPr>
            </w:pPr>
          </w:p>
        </w:tc>
      </w:tr>
      <w:tr w:rsidR="003628B5" w:rsidRPr="003628B5" w14:paraId="473E7CCC" w14:textId="77777777" w:rsidTr="007E41F0">
        <w:tc>
          <w:tcPr>
            <w:tcW w:w="2363" w:type="dxa"/>
          </w:tcPr>
          <w:p w14:paraId="03DE6ABB" w14:textId="77777777" w:rsidR="003628B5" w:rsidRPr="003628B5" w:rsidRDefault="003628B5" w:rsidP="003628B5">
            <w:pPr>
              <w:jc w:val="both"/>
              <w:rPr>
                <w:rFonts w:ascii="Arial" w:hAnsi="Arial" w:cs="Arial"/>
                <w:sz w:val="22"/>
                <w:szCs w:val="22"/>
              </w:rPr>
            </w:pPr>
          </w:p>
        </w:tc>
        <w:tc>
          <w:tcPr>
            <w:tcW w:w="4117" w:type="dxa"/>
          </w:tcPr>
          <w:p w14:paraId="06B129BB" w14:textId="77777777" w:rsidR="003628B5" w:rsidRPr="003628B5" w:rsidRDefault="003628B5" w:rsidP="003628B5">
            <w:pPr>
              <w:jc w:val="both"/>
              <w:rPr>
                <w:rFonts w:ascii="Arial" w:hAnsi="Arial" w:cs="Arial"/>
                <w:sz w:val="22"/>
                <w:szCs w:val="22"/>
              </w:rPr>
            </w:pPr>
          </w:p>
        </w:tc>
        <w:tc>
          <w:tcPr>
            <w:tcW w:w="1318" w:type="dxa"/>
          </w:tcPr>
          <w:p w14:paraId="559A9B56" w14:textId="77777777" w:rsidR="003628B5" w:rsidRPr="003628B5" w:rsidRDefault="003628B5" w:rsidP="003628B5">
            <w:pPr>
              <w:jc w:val="both"/>
              <w:rPr>
                <w:rFonts w:ascii="Arial" w:hAnsi="Arial" w:cs="Arial"/>
                <w:sz w:val="22"/>
                <w:szCs w:val="22"/>
              </w:rPr>
            </w:pPr>
          </w:p>
        </w:tc>
        <w:tc>
          <w:tcPr>
            <w:tcW w:w="2372" w:type="dxa"/>
          </w:tcPr>
          <w:p w14:paraId="2746191F" w14:textId="77777777" w:rsidR="003628B5" w:rsidRPr="003628B5" w:rsidRDefault="003628B5" w:rsidP="003628B5">
            <w:pPr>
              <w:jc w:val="both"/>
              <w:rPr>
                <w:rFonts w:ascii="Arial" w:hAnsi="Arial" w:cs="Arial"/>
                <w:sz w:val="22"/>
                <w:szCs w:val="22"/>
              </w:rPr>
            </w:pPr>
          </w:p>
        </w:tc>
      </w:tr>
      <w:tr w:rsidR="003628B5" w:rsidRPr="003628B5" w14:paraId="167EF82E" w14:textId="77777777" w:rsidTr="007E41F0">
        <w:tc>
          <w:tcPr>
            <w:tcW w:w="2363" w:type="dxa"/>
          </w:tcPr>
          <w:p w14:paraId="43468356" w14:textId="77777777" w:rsidR="003628B5" w:rsidRPr="003628B5" w:rsidRDefault="003628B5" w:rsidP="003628B5">
            <w:pPr>
              <w:jc w:val="both"/>
              <w:rPr>
                <w:rFonts w:ascii="Arial" w:hAnsi="Arial" w:cs="Arial"/>
                <w:sz w:val="22"/>
                <w:szCs w:val="22"/>
              </w:rPr>
            </w:pPr>
          </w:p>
        </w:tc>
        <w:tc>
          <w:tcPr>
            <w:tcW w:w="4117" w:type="dxa"/>
          </w:tcPr>
          <w:p w14:paraId="0329634C" w14:textId="77777777" w:rsidR="003628B5" w:rsidRPr="003628B5" w:rsidRDefault="003628B5" w:rsidP="003628B5">
            <w:pPr>
              <w:jc w:val="both"/>
              <w:rPr>
                <w:rFonts w:ascii="Arial" w:hAnsi="Arial" w:cs="Arial"/>
                <w:sz w:val="22"/>
                <w:szCs w:val="22"/>
              </w:rPr>
            </w:pPr>
          </w:p>
        </w:tc>
        <w:tc>
          <w:tcPr>
            <w:tcW w:w="1318" w:type="dxa"/>
          </w:tcPr>
          <w:p w14:paraId="65D3010C" w14:textId="77777777" w:rsidR="003628B5" w:rsidRPr="003628B5" w:rsidRDefault="003628B5" w:rsidP="003628B5">
            <w:pPr>
              <w:jc w:val="both"/>
              <w:rPr>
                <w:rFonts w:ascii="Arial" w:hAnsi="Arial" w:cs="Arial"/>
                <w:sz w:val="22"/>
                <w:szCs w:val="22"/>
              </w:rPr>
            </w:pPr>
          </w:p>
        </w:tc>
        <w:tc>
          <w:tcPr>
            <w:tcW w:w="2372" w:type="dxa"/>
          </w:tcPr>
          <w:p w14:paraId="6ADC0A2B" w14:textId="77777777" w:rsidR="003628B5" w:rsidRPr="003628B5" w:rsidRDefault="003628B5" w:rsidP="003628B5">
            <w:pPr>
              <w:jc w:val="both"/>
              <w:rPr>
                <w:rFonts w:ascii="Arial" w:hAnsi="Arial" w:cs="Arial"/>
                <w:sz w:val="22"/>
                <w:szCs w:val="22"/>
              </w:rPr>
            </w:pPr>
          </w:p>
        </w:tc>
      </w:tr>
      <w:tr w:rsidR="003628B5" w:rsidRPr="003628B5" w14:paraId="41D5819B" w14:textId="77777777" w:rsidTr="007E41F0">
        <w:tc>
          <w:tcPr>
            <w:tcW w:w="2363" w:type="dxa"/>
          </w:tcPr>
          <w:p w14:paraId="2003A733" w14:textId="77777777" w:rsidR="003628B5" w:rsidRPr="003628B5" w:rsidRDefault="003628B5" w:rsidP="003628B5">
            <w:pPr>
              <w:jc w:val="both"/>
              <w:rPr>
                <w:rFonts w:ascii="Arial" w:hAnsi="Arial" w:cs="Arial"/>
                <w:sz w:val="22"/>
                <w:szCs w:val="22"/>
              </w:rPr>
            </w:pPr>
          </w:p>
        </w:tc>
        <w:tc>
          <w:tcPr>
            <w:tcW w:w="4117" w:type="dxa"/>
          </w:tcPr>
          <w:p w14:paraId="473202A1" w14:textId="77777777" w:rsidR="003628B5" w:rsidRPr="003628B5" w:rsidRDefault="003628B5" w:rsidP="003628B5">
            <w:pPr>
              <w:jc w:val="both"/>
              <w:rPr>
                <w:rFonts w:ascii="Arial" w:hAnsi="Arial" w:cs="Arial"/>
                <w:sz w:val="22"/>
                <w:szCs w:val="22"/>
              </w:rPr>
            </w:pPr>
          </w:p>
        </w:tc>
        <w:tc>
          <w:tcPr>
            <w:tcW w:w="1318" w:type="dxa"/>
          </w:tcPr>
          <w:p w14:paraId="649BAFAE" w14:textId="77777777" w:rsidR="003628B5" w:rsidRPr="003628B5" w:rsidRDefault="003628B5" w:rsidP="003628B5">
            <w:pPr>
              <w:jc w:val="both"/>
              <w:rPr>
                <w:rFonts w:ascii="Arial" w:hAnsi="Arial" w:cs="Arial"/>
                <w:sz w:val="22"/>
                <w:szCs w:val="22"/>
              </w:rPr>
            </w:pPr>
          </w:p>
        </w:tc>
        <w:tc>
          <w:tcPr>
            <w:tcW w:w="2372" w:type="dxa"/>
          </w:tcPr>
          <w:p w14:paraId="43AF9435" w14:textId="77777777" w:rsidR="003628B5" w:rsidRPr="003628B5" w:rsidRDefault="003628B5" w:rsidP="003628B5">
            <w:pPr>
              <w:jc w:val="both"/>
              <w:rPr>
                <w:rFonts w:ascii="Arial" w:hAnsi="Arial" w:cs="Arial"/>
                <w:sz w:val="22"/>
                <w:szCs w:val="22"/>
              </w:rPr>
            </w:pPr>
          </w:p>
        </w:tc>
      </w:tr>
      <w:tr w:rsidR="003628B5" w:rsidRPr="003628B5" w14:paraId="17900311" w14:textId="77777777" w:rsidTr="007E41F0">
        <w:tc>
          <w:tcPr>
            <w:tcW w:w="2363" w:type="dxa"/>
          </w:tcPr>
          <w:p w14:paraId="36D9F4AC" w14:textId="77777777" w:rsidR="003628B5" w:rsidRPr="003628B5" w:rsidRDefault="003628B5" w:rsidP="003628B5">
            <w:pPr>
              <w:jc w:val="both"/>
              <w:rPr>
                <w:rFonts w:ascii="Arial" w:hAnsi="Arial" w:cs="Arial"/>
                <w:sz w:val="22"/>
                <w:szCs w:val="22"/>
              </w:rPr>
            </w:pPr>
          </w:p>
        </w:tc>
        <w:tc>
          <w:tcPr>
            <w:tcW w:w="4117" w:type="dxa"/>
          </w:tcPr>
          <w:p w14:paraId="628C2A65" w14:textId="77777777" w:rsidR="003628B5" w:rsidRPr="003628B5" w:rsidRDefault="003628B5" w:rsidP="003628B5">
            <w:pPr>
              <w:jc w:val="both"/>
              <w:rPr>
                <w:rFonts w:ascii="Arial" w:hAnsi="Arial" w:cs="Arial"/>
                <w:sz w:val="22"/>
                <w:szCs w:val="22"/>
              </w:rPr>
            </w:pPr>
          </w:p>
        </w:tc>
        <w:tc>
          <w:tcPr>
            <w:tcW w:w="1318" w:type="dxa"/>
          </w:tcPr>
          <w:p w14:paraId="36436292" w14:textId="77777777" w:rsidR="003628B5" w:rsidRPr="003628B5" w:rsidRDefault="003628B5" w:rsidP="003628B5">
            <w:pPr>
              <w:jc w:val="both"/>
              <w:rPr>
                <w:rFonts w:ascii="Arial" w:hAnsi="Arial" w:cs="Arial"/>
                <w:sz w:val="22"/>
                <w:szCs w:val="22"/>
              </w:rPr>
            </w:pPr>
          </w:p>
        </w:tc>
        <w:tc>
          <w:tcPr>
            <w:tcW w:w="2372" w:type="dxa"/>
          </w:tcPr>
          <w:p w14:paraId="52295ADF" w14:textId="77777777" w:rsidR="003628B5" w:rsidRPr="003628B5" w:rsidRDefault="003628B5" w:rsidP="003628B5">
            <w:pPr>
              <w:jc w:val="both"/>
              <w:rPr>
                <w:rFonts w:ascii="Arial" w:hAnsi="Arial" w:cs="Arial"/>
                <w:sz w:val="22"/>
                <w:szCs w:val="22"/>
              </w:rPr>
            </w:pPr>
          </w:p>
        </w:tc>
      </w:tr>
    </w:tbl>
    <w:p w14:paraId="0AD265CA" w14:textId="77777777" w:rsidR="003628B5" w:rsidRPr="003628B5" w:rsidRDefault="003628B5" w:rsidP="003628B5">
      <w:pPr>
        <w:autoSpaceDE w:val="0"/>
        <w:autoSpaceDN w:val="0"/>
        <w:adjustRightInd w:val="0"/>
        <w:rPr>
          <w:rFonts w:ascii="Arial" w:hAnsi="Arial" w:cs="Arial"/>
          <w:b/>
          <w:bCs/>
          <w:color w:val="000000"/>
          <w:sz w:val="22"/>
          <w:szCs w:val="22"/>
        </w:rPr>
      </w:pPr>
    </w:p>
    <w:p w14:paraId="65F6112A" w14:textId="77777777" w:rsidR="003628B5" w:rsidRPr="000878D9" w:rsidRDefault="003628B5" w:rsidP="0036453A">
      <w:pPr>
        <w:autoSpaceDE w:val="0"/>
        <w:autoSpaceDN w:val="0"/>
        <w:adjustRightInd w:val="0"/>
        <w:rPr>
          <w:rFonts w:ascii="Arial" w:hAnsi="Arial" w:cs="Arial"/>
          <w:b/>
          <w:bCs/>
          <w:color w:val="000000"/>
          <w:sz w:val="22"/>
          <w:szCs w:val="22"/>
        </w:rPr>
      </w:pPr>
    </w:p>
    <w:p w14:paraId="1C95C900" w14:textId="77777777" w:rsidR="00B957F5" w:rsidRPr="000878D9" w:rsidRDefault="00B957F5" w:rsidP="0036453A">
      <w:pPr>
        <w:autoSpaceDE w:val="0"/>
        <w:autoSpaceDN w:val="0"/>
        <w:adjustRightInd w:val="0"/>
        <w:rPr>
          <w:rFonts w:ascii="Arial" w:hAnsi="Arial" w:cs="Arial"/>
          <w:b/>
          <w:bCs/>
          <w:color w:val="000000"/>
          <w:sz w:val="22"/>
          <w:szCs w:val="22"/>
        </w:rPr>
        <w:sectPr w:rsidR="00B957F5" w:rsidRPr="000878D9" w:rsidSect="008A4614">
          <w:footerReference w:type="default" r:id="rId15"/>
          <w:pgSz w:w="12240" w:h="15840"/>
          <w:pgMar w:top="720" w:right="720" w:bottom="720" w:left="720" w:header="720" w:footer="720" w:gutter="0"/>
          <w:cols w:space="720"/>
          <w:docGrid w:linePitch="360"/>
        </w:sectPr>
      </w:pPr>
    </w:p>
    <w:p w14:paraId="394CD8D8" w14:textId="637B7FD3" w:rsidR="008F04CD" w:rsidRPr="000878D9" w:rsidRDefault="00840A5E" w:rsidP="00FD5890">
      <w:pPr>
        <w:pStyle w:val="Titre1"/>
        <w:rPr>
          <w:color w:val="auto"/>
        </w:rPr>
      </w:pPr>
      <w:bookmarkStart w:id="96" w:name="_Toc447904795"/>
      <w:bookmarkStart w:id="97" w:name="_Toc346812533"/>
      <w:bookmarkStart w:id="98" w:name="_Toc357176525"/>
      <w:bookmarkStart w:id="99" w:name="_Toc357433139"/>
      <w:bookmarkStart w:id="100" w:name="_Toc357434279"/>
      <w:bookmarkStart w:id="101" w:name="_Toc445381489"/>
      <w:bookmarkStart w:id="102" w:name="_Toc12370894"/>
      <w:r w:rsidRPr="000878D9">
        <w:rPr>
          <w:color w:val="auto"/>
        </w:rPr>
        <w:t>Section</w:t>
      </w:r>
      <w:r w:rsidR="00D75A7B">
        <w:rPr>
          <w:color w:val="auto"/>
        </w:rPr>
        <w:t> </w:t>
      </w:r>
      <w:r w:rsidR="00C311E4">
        <w:rPr>
          <w:color w:val="auto"/>
        </w:rPr>
        <w:t>4</w:t>
      </w:r>
      <w:r w:rsidRPr="000878D9">
        <w:rPr>
          <w:color w:val="auto"/>
        </w:rPr>
        <w:t xml:space="preserve"> – Autorévision</w:t>
      </w:r>
      <w:bookmarkEnd w:id="96"/>
      <w:bookmarkEnd w:id="102"/>
      <w:r w:rsidR="008F04CD" w:rsidRPr="000878D9">
        <w:rPr>
          <w:color w:val="auto"/>
        </w:rPr>
        <w:t xml:space="preserve"> </w:t>
      </w:r>
    </w:p>
    <w:p w14:paraId="5427BA1F" w14:textId="77777777" w:rsidR="00C61E5A" w:rsidRPr="000878D9" w:rsidRDefault="00C61E5A" w:rsidP="009B349B">
      <w:pPr>
        <w:spacing w:before="120"/>
        <w:rPr>
          <w:rFonts w:ascii="Arial" w:hAnsi="Arial" w:cs="Arial"/>
          <w:bCs/>
          <w:color w:val="000033"/>
        </w:rPr>
      </w:pPr>
    </w:p>
    <w:p w14:paraId="131C276F" w14:textId="77777777" w:rsidR="008F04CD" w:rsidRPr="000878D9" w:rsidRDefault="00813193" w:rsidP="009B349B">
      <w:pPr>
        <w:spacing w:before="120"/>
        <w:rPr>
          <w:rFonts w:ascii="Arial" w:hAnsi="Arial" w:cs="Arial"/>
          <w:bCs/>
          <w:sz w:val="22"/>
        </w:rPr>
      </w:pPr>
      <w:r w:rsidRPr="000878D9">
        <w:rPr>
          <w:rFonts w:ascii="Arial" w:hAnsi="Arial" w:cs="Arial"/>
          <w:bCs/>
          <w:sz w:val="22"/>
        </w:rPr>
        <w:t>Date de la révision : ______________________________</w:t>
      </w:r>
    </w:p>
    <w:p w14:paraId="3A217D94" w14:textId="77777777" w:rsidR="00C61E5A" w:rsidRPr="000878D9" w:rsidRDefault="00C61E5A" w:rsidP="009B349B">
      <w:pPr>
        <w:spacing w:before="120"/>
        <w:rPr>
          <w:rFonts w:ascii="Arial" w:hAnsi="Arial" w:cs="Arial"/>
          <w:bCs/>
          <w:sz w:val="22"/>
        </w:rPr>
      </w:pPr>
    </w:p>
    <w:p w14:paraId="31DB6FB5" w14:textId="4E425F4F" w:rsidR="008F04CD" w:rsidRPr="000878D9" w:rsidRDefault="00813193" w:rsidP="008F04CD">
      <w:pPr>
        <w:spacing w:before="100" w:beforeAutospacing="1" w:after="100" w:afterAutospacing="1"/>
        <w:rPr>
          <w:rFonts w:ascii="Arial" w:hAnsi="Arial" w:cs="Arial"/>
          <w:bCs/>
          <w:sz w:val="22"/>
        </w:rPr>
      </w:pPr>
      <w:r w:rsidRPr="000878D9">
        <w:rPr>
          <w:rFonts w:ascii="Arial" w:hAnsi="Arial" w:cs="Arial"/>
          <w:bCs/>
          <w:sz w:val="22"/>
        </w:rPr>
        <w:t>Révision effectuée par</w:t>
      </w:r>
      <w:r w:rsidR="00D75A7B">
        <w:rPr>
          <w:rFonts w:ascii="Arial" w:hAnsi="Arial" w:cs="Arial"/>
          <w:bCs/>
          <w:sz w:val="22"/>
        </w:rPr>
        <w:t> </w:t>
      </w:r>
      <w:r w:rsidRPr="000878D9">
        <w:rPr>
          <w:rFonts w:ascii="Arial" w:hAnsi="Arial" w:cs="Arial"/>
          <w:bCs/>
          <w:sz w:val="22"/>
        </w:rPr>
        <w:t>: ______________________________</w:t>
      </w:r>
    </w:p>
    <w:p w14:paraId="4A593D88" w14:textId="77777777" w:rsidR="00C61E5A" w:rsidRPr="000878D9" w:rsidRDefault="00C61E5A" w:rsidP="008F04CD">
      <w:pPr>
        <w:spacing w:before="100" w:beforeAutospacing="1" w:after="100" w:afterAutospacing="1"/>
        <w:rPr>
          <w:rFonts w:ascii="Arial" w:hAnsi="Arial" w:cs="Arial"/>
          <w:bCs/>
          <w:sz w:val="22"/>
        </w:rPr>
      </w:pPr>
    </w:p>
    <w:p w14:paraId="5C9A6EE2" w14:textId="634F3DBA" w:rsidR="008F04CD" w:rsidRPr="000878D9" w:rsidRDefault="00813193" w:rsidP="008F04CD">
      <w:pPr>
        <w:spacing w:before="100" w:beforeAutospacing="1" w:after="100" w:afterAutospacing="1"/>
        <w:rPr>
          <w:sz w:val="22"/>
        </w:rPr>
      </w:pPr>
      <w:r w:rsidRPr="000878D9">
        <w:rPr>
          <w:rFonts w:ascii="Arial" w:hAnsi="Arial" w:cs="Arial"/>
          <w:bCs/>
          <w:sz w:val="22"/>
        </w:rPr>
        <w:t>Signature du conseiller</w:t>
      </w:r>
      <w:r w:rsidR="00182E87">
        <w:rPr>
          <w:rFonts w:ascii="Arial" w:hAnsi="Arial" w:cs="Arial"/>
          <w:bCs/>
          <w:sz w:val="22"/>
        </w:rPr>
        <w:t xml:space="preserve"> </w:t>
      </w:r>
      <w:r w:rsidRPr="000878D9">
        <w:rPr>
          <w:rFonts w:ascii="Arial" w:hAnsi="Arial" w:cs="Arial"/>
          <w:bCs/>
          <w:sz w:val="22"/>
        </w:rPr>
        <w:t>propriétaire : ______________________________</w:t>
      </w:r>
    </w:p>
    <w:tbl>
      <w:tblPr>
        <w:tblW w:w="0" w:type="auto"/>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Look w:val="04A0" w:firstRow="1" w:lastRow="0" w:firstColumn="1" w:lastColumn="0" w:noHBand="0" w:noVBand="1"/>
      </w:tblPr>
      <w:tblGrid>
        <w:gridCol w:w="5418"/>
        <w:gridCol w:w="900"/>
        <w:gridCol w:w="864"/>
        <w:gridCol w:w="3186"/>
        <w:gridCol w:w="412"/>
      </w:tblGrid>
      <w:tr w:rsidR="008F04CD" w:rsidRPr="000878D9" w14:paraId="4474240B" w14:textId="77777777" w:rsidTr="00C311E4">
        <w:tc>
          <w:tcPr>
            <w:tcW w:w="5418" w:type="dxa"/>
            <w:tcBorders>
              <w:top w:val="single" w:sz="8" w:space="0" w:color="E7BC29"/>
              <w:left w:val="single" w:sz="8" w:space="0" w:color="E7BC29"/>
              <w:bottom w:val="single" w:sz="18" w:space="0" w:color="E7BC29"/>
              <w:right w:val="single" w:sz="8" w:space="0" w:color="E7BC29"/>
            </w:tcBorders>
          </w:tcPr>
          <w:p w14:paraId="2B9CC432" w14:textId="77777777" w:rsidR="008F04CD" w:rsidRPr="000878D9" w:rsidRDefault="008F04CD" w:rsidP="00C61E5A">
            <w:pPr>
              <w:spacing w:after="120"/>
              <w:rPr>
                <w:rFonts w:ascii="Arial" w:hAnsi="Arial" w:cs="Arial"/>
                <w:b/>
                <w:bCs/>
                <w:sz w:val="28"/>
                <w:szCs w:val="28"/>
              </w:rPr>
            </w:pPr>
            <w:r w:rsidRPr="000878D9">
              <w:rPr>
                <w:rFonts w:ascii="Arial" w:hAnsi="Arial" w:cs="Arial"/>
                <w:b/>
                <w:bCs/>
                <w:sz w:val="28"/>
                <w:szCs w:val="28"/>
              </w:rPr>
              <w:t>Responsabilité</w:t>
            </w:r>
          </w:p>
        </w:tc>
        <w:tc>
          <w:tcPr>
            <w:tcW w:w="900" w:type="dxa"/>
            <w:tcBorders>
              <w:top w:val="single" w:sz="8" w:space="0" w:color="E7BC29"/>
              <w:left w:val="single" w:sz="8" w:space="0" w:color="E7BC29"/>
              <w:bottom w:val="single" w:sz="18" w:space="0" w:color="E7BC29"/>
              <w:right w:val="single" w:sz="8" w:space="0" w:color="E7BC29"/>
            </w:tcBorders>
          </w:tcPr>
          <w:p w14:paraId="381F81D0" w14:textId="77777777" w:rsidR="008F04CD" w:rsidRPr="000878D9" w:rsidRDefault="008F04CD" w:rsidP="00C61E5A">
            <w:pPr>
              <w:spacing w:after="120"/>
              <w:rPr>
                <w:rFonts w:ascii="Arial" w:hAnsi="Arial" w:cs="Arial"/>
                <w:b/>
                <w:bCs/>
                <w:sz w:val="28"/>
                <w:szCs w:val="28"/>
              </w:rPr>
            </w:pPr>
            <w:r w:rsidRPr="000878D9">
              <w:rPr>
                <w:rFonts w:ascii="Arial" w:hAnsi="Arial" w:cs="Arial"/>
                <w:b/>
                <w:bCs/>
                <w:sz w:val="28"/>
                <w:szCs w:val="28"/>
              </w:rPr>
              <w:t>Oui</w:t>
            </w:r>
          </w:p>
        </w:tc>
        <w:tc>
          <w:tcPr>
            <w:tcW w:w="864" w:type="dxa"/>
            <w:tcBorders>
              <w:top w:val="single" w:sz="8" w:space="0" w:color="E7BC29"/>
              <w:left w:val="single" w:sz="8" w:space="0" w:color="E7BC29"/>
              <w:bottom w:val="single" w:sz="18" w:space="0" w:color="E7BC29"/>
              <w:right w:val="single" w:sz="8" w:space="0" w:color="E7BC29"/>
            </w:tcBorders>
          </w:tcPr>
          <w:p w14:paraId="2BC3E5A0" w14:textId="77777777" w:rsidR="008F04CD" w:rsidRPr="000878D9" w:rsidRDefault="008F04CD" w:rsidP="00C61E5A">
            <w:pPr>
              <w:spacing w:after="120"/>
              <w:rPr>
                <w:rFonts w:ascii="Arial" w:hAnsi="Arial" w:cs="Arial"/>
                <w:b/>
                <w:bCs/>
                <w:sz w:val="28"/>
                <w:szCs w:val="28"/>
              </w:rPr>
            </w:pPr>
            <w:r w:rsidRPr="000878D9">
              <w:rPr>
                <w:rFonts w:ascii="Arial" w:hAnsi="Arial" w:cs="Arial"/>
                <w:b/>
                <w:bCs/>
                <w:sz w:val="28"/>
                <w:szCs w:val="28"/>
              </w:rPr>
              <w:t>Non</w:t>
            </w:r>
          </w:p>
        </w:tc>
        <w:tc>
          <w:tcPr>
            <w:tcW w:w="3598" w:type="dxa"/>
            <w:gridSpan w:val="2"/>
            <w:tcBorders>
              <w:top w:val="single" w:sz="8" w:space="0" w:color="E7BC29"/>
              <w:left w:val="single" w:sz="8" w:space="0" w:color="E7BC29"/>
              <w:bottom w:val="single" w:sz="18" w:space="0" w:color="E7BC29"/>
              <w:right w:val="single" w:sz="8" w:space="0" w:color="E7BC29"/>
            </w:tcBorders>
          </w:tcPr>
          <w:p w14:paraId="154CF588" w14:textId="77777777" w:rsidR="008F04CD" w:rsidRPr="000878D9" w:rsidRDefault="008F04CD" w:rsidP="00C61E5A">
            <w:pPr>
              <w:spacing w:after="120"/>
              <w:rPr>
                <w:rFonts w:ascii="Arial" w:hAnsi="Arial" w:cs="Arial"/>
                <w:b/>
                <w:bCs/>
                <w:sz w:val="28"/>
                <w:szCs w:val="28"/>
              </w:rPr>
            </w:pPr>
            <w:r w:rsidRPr="000878D9">
              <w:rPr>
                <w:rFonts w:ascii="Arial" w:hAnsi="Arial" w:cs="Arial"/>
                <w:b/>
                <w:bCs/>
                <w:sz w:val="28"/>
                <w:szCs w:val="28"/>
              </w:rPr>
              <w:t>Commentaires</w:t>
            </w:r>
          </w:p>
        </w:tc>
      </w:tr>
      <w:tr w:rsidR="008F04CD" w:rsidRPr="000878D9" w14:paraId="3204747F" w14:textId="77777777" w:rsidTr="00C311E4">
        <w:tc>
          <w:tcPr>
            <w:tcW w:w="5418" w:type="dxa"/>
            <w:tcBorders>
              <w:top w:val="single" w:sz="8" w:space="0" w:color="E7BC29"/>
              <w:left w:val="single" w:sz="8" w:space="0" w:color="E7BC29"/>
              <w:bottom w:val="single" w:sz="8" w:space="0" w:color="E7BC29"/>
              <w:right w:val="single" w:sz="8" w:space="0" w:color="E7BC29"/>
            </w:tcBorders>
            <w:shd w:val="clear" w:color="auto" w:fill="F9EEC9"/>
          </w:tcPr>
          <w:p w14:paraId="36979855" w14:textId="13E3A755" w:rsidR="008F04CD" w:rsidRPr="000878D9" w:rsidRDefault="00C311E4" w:rsidP="00784407">
            <w:pPr>
              <w:spacing w:before="100" w:beforeAutospacing="1" w:after="100" w:afterAutospacing="1"/>
              <w:rPr>
                <w:b/>
                <w:bCs/>
                <w:color w:val="000000"/>
                <w:sz w:val="22"/>
              </w:rPr>
            </w:pPr>
            <w:r>
              <w:rPr>
                <w:rFonts w:ascii="Arial" w:hAnsi="Arial" w:cs="Arial"/>
                <w:bCs/>
                <w:color w:val="000000"/>
                <w:sz w:val="22"/>
                <w:szCs w:val="22"/>
              </w:rPr>
              <w:t xml:space="preserve">Le cabinet a-t-il </w:t>
            </w:r>
            <w:r w:rsidR="008F04CD" w:rsidRPr="000878D9">
              <w:rPr>
                <w:rFonts w:ascii="Arial" w:hAnsi="Arial" w:cs="Arial"/>
                <w:bCs/>
                <w:color w:val="000000"/>
                <w:sz w:val="22"/>
              </w:rPr>
              <w:t>désigné une personne chargée de veiller à la conformité à la législation sur la protection des renseignements personnels et le nom de cette personne désignée est-il fourni au client à sa demande?</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14:paraId="70BBC2A7" w14:textId="77777777" w:rsidR="008F04CD" w:rsidRPr="000878D9" w:rsidRDefault="008F04CD" w:rsidP="001F01E8">
            <w:pPr>
              <w:rPr>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14:paraId="6E276F56" w14:textId="77777777" w:rsidR="008F04CD" w:rsidRPr="000878D9" w:rsidRDefault="008F04CD" w:rsidP="001F01E8">
            <w:pPr>
              <w:rPr>
                <w:sz w:val="22"/>
                <w:szCs w:val="22"/>
              </w:rPr>
            </w:pPr>
          </w:p>
        </w:tc>
        <w:tc>
          <w:tcPr>
            <w:tcW w:w="3598" w:type="dxa"/>
            <w:gridSpan w:val="2"/>
            <w:tcBorders>
              <w:top w:val="single" w:sz="8" w:space="0" w:color="E7BC29"/>
              <w:left w:val="single" w:sz="8" w:space="0" w:color="E7BC29"/>
              <w:bottom w:val="single" w:sz="8" w:space="0" w:color="E7BC29"/>
              <w:right w:val="single" w:sz="8" w:space="0" w:color="E7BC29"/>
            </w:tcBorders>
            <w:shd w:val="clear" w:color="auto" w:fill="F9EEC9"/>
          </w:tcPr>
          <w:p w14:paraId="79E71B04" w14:textId="77777777" w:rsidR="008F04CD" w:rsidRPr="000878D9" w:rsidRDefault="008F04CD" w:rsidP="001F01E8">
            <w:pPr>
              <w:rPr>
                <w:sz w:val="22"/>
                <w:szCs w:val="22"/>
              </w:rPr>
            </w:pPr>
          </w:p>
        </w:tc>
      </w:tr>
      <w:tr w:rsidR="008F04CD" w:rsidRPr="000878D9" w14:paraId="683A5B1F" w14:textId="77777777" w:rsidTr="00C311E4">
        <w:tc>
          <w:tcPr>
            <w:tcW w:w="5418" w:type="dxa"/>
            <w:tcBorders>
              <w:top w:val="single" w:sz="8" w:space="0" w:color="E7BC29"/>
              <w:left w:val="single" w:sz="8" w:space="0" w:color="E7BC29"/>
              <w:bottom w:val="single" w:sz="8" w:space="0" w:color="E7BC29"/>
              <w:right w:val="single" w:sz="8" w:space="0" w:color="E7BC29"/>
            </w:tcBorders>
          </w:tcPr>
          <w:p w14:paraId="6FF5F258" w14:textId="250D351A" w:rsidR="008F04CD" w:rsidRPr="000878D9" w:rsidRDefault="00C311E4" w:rsidP="00F84FDA">
            <w:pPr>
              <w:spacing w:before="100" w:beforeAutospacing="1" w:after="100" w:afterAutospacing="1"/>
              <w:rPr>
                <w:b/>
                <w:bCs/>
                <w:color w:val="000000"/>
                <w:sz w:val="22"/>
              </w:rPr>
            </w:pPr>
            <w:r>
              <w:rPr>
                <w:rFonts w:ascii="Arial" w:hAnsi="Arial" w:cs="Arial"/>
                <w:bCs/>
                <w:color w:val="000000"/>
                <w:sz w:val="22"/>
                <w:szCs w:val="22"/>
              </w:rPr>
              <w:t xml:space="preserve">Le cabinet a-t-il </w:t>
            </w:r>
            <w:r w:rsidR="008F04CD" w:rsidRPr="000878D9">
              <w:rPr>
                <w:rFonts w:ascii="Arial" w:hAnsi="Arial" w:cs="Arial"/>
                <w:bCs/>
                <w:color w:val="000000"/>
                <w:sz w:val="22"/>
              </w:rPr>
              <w:t xml:space="preserve">mis en </w:t>
            </w:r>
            <w:r>
              <w:rPr>
                <w:rFonts w:ascii="Arial" w:hAnsi="Arial" w:cs="Arial"/>
                <w:bCs/>
                <w:color w:val="000000"/>
                <w:sz w:val="22"/>
              </w:rPr>
              <w:t xml:space="preserve">œuvre </w:t>
            </w:r>
            <w:r w:rsidR="0062735F">
              <w:rPr>
                <w:rFonts w:ascii="Arial" w:hAnsi="Arial" w:cs="Arial"/>
                <w:bCs/>
                <w:color w:val="000000"/>
                <w:sz w:val="22"/>
              </w:rPr>
              <w:t xml:space="preserve">des </w:t>
            </w:r>
            <w:r w:rsidR="008F04CD" w:rsidRPr="000878D9">
              <w:rPr>
                <w:rFonts w:ascii="Arial" w:hAnsi="Arial" w:cs="Arial"/>
                <w:bCs/>
                <w:color w:val="000000"/>
                <w:sz w:val="22"/>
              </w:rPr>
              <w:t>procédure</w:t>
            </w:r>
            <w:r w:rsidR="0062735F">
              <w:rPr>
                <w:rFonts w:ascii="Arial" w:hAnsi="Arial" w:cs="Arial"/>
                <w:bCs/>
                <w:color w:val="000000"/>
                <w:sz w:val="22"/>
              </w:rPr>
              <w:t>s</w:t>
            </w:r>
            <w:r w:rsidR="008F04CD" w:rsidRPr="000878D9">
              <w:rPr>
                <w:rFonts w:ascii="Arial" w:hAnsi="Arial" w:cs="Arial"/>
                <w:bCs/>
                <w:color w:val="000000"/>
                <w:sz w:val="22"/>
              </w:rPr>
              <w:t xml:space="preserve"> pour protéger les renseignements personnels?</w:t>
            </w:r>
          </w:p>
        </w:tc>
        <w:tc>
          <w:tcPr>
            <w:tcW w:w="900" w:type="dxa"/>
            <w:tcBorders>
              <w:top w:val="single" w:sz="8" w:space="0" w:color="E7BC29"/>
              <w:left w:val="single" w:sz="8" w:space="0" w:color="E7BC29"/>
              <w:bottom w:val="single" w:sz="8" w:space="0" w:color="E7BC29"/>
              <w:right w:val="single" w:sz="8" w:space="0" w:color="E7BC29"/>
            </w:tcBorders>
          </w:tcPr>
          <w:p w14:paraId="495EFB60" w14:textId="77777777" w:rsidR="008F04CD" w:rsidRPr="000878D9" w:rsidRDefault="008F04CD" w:rsidP="001F01E8">
            <w:pPr>
              <w:rPr>
                <w:sz w:val="22"/>
                <w:szCs w:val="22"/>
              </w:rPr>
            </w:pPr>
          </w:p>
        </w:tc>
        <w:tc>
          <w:tcPr>
            <w:tcW w:w="864" w:type="dxa"/>
            <w:tcBorders>
              <w:top w:val="single" w:sz="8" w:space="0" w:color="E7BC29"/>
              <w:left w:val="single" w:sz="8" w:space="0" w:color="E7BC29"/>
              <w:bottom w:val="single" w:sz="8" w:space="0" w:color="E7BC29"/>
              <w:right w:val="single" w:sz="8" w:space="0" w:color="E7BC29"/>
            </w:tcBorders>
          </w:tcPr>
          <w:p w14:paraId="5BDE70CF" w14:textId="77777777" w:rsidR="008F04CD" w:rsidRPr="000878D9" w:rsidRDefault="008F04CD" w:rsidP="001F01E8">
            <w:pPr>
              <w:rPr>
                <w:sz w:val="22"/>
                <w:szCs w:val="22"/>
              </w:rPr>
            </w:pPr>
          </w:p>
        </w:tc>
        <w:tc>
          <w:tcPr>
            <w:tcW w:w="3598" w:type="dxa"/>
            <w:gridSpan w:val="2"/>
            <w:tcBorders>
              <w:top w:val="single" w:sz="8" w:space="0" w:color="E7BC29"/>
              <w:left w:val="single" w:sz="8" w:space="0" w:color="E7BC29"/>
              <w:bottom w:val="single" w:sz="8" w:space="0" w:color="E7BC29"/>
              <w:right w:val="single" w:sz="8" w:space="0" w:color="E7BC29"/>
            </w:tcBorders>
          </w:tcPr>
          <w:p w14:paraId="7F9A945B" w14:textId="77777777" w:rsidR="008F04CD" w:rsidRPr="000878D9" w:rsidRDefault="008F04CD" w:rsidP="001F01E8">
            <w:pPr>
              <w:rPr>
                <w:sz w:val="22"/>
                <w:szCs w:val="22"/>
              </w:rPr>
            </w:pPr>
          </w:p>
        </w:tc>
      </w:tr>
      <w:tr w:rsidR="008F04CD" w:rsidRPr="000878D9" w14:paraId="27B7428F" w14:textId="77777777" w:rsidTr="00C311E4">
        <w:tc>
          <w:tcPr>
            <w:tcW w:w="5418" w:type="dxa"/>
            <w:tcBorders>
              <w:top w:val="single" w:sz="8" w:space="0" w:color="E7BC29"/>
              <w:left w:val="single" w:sz="8" w:space="0" w:color="E7BC29"/>
              <w:bottom w:val="single" w:sz="8" w:space="0" w:color="E7BC29"/>
              <w:right w:val="single" w:sz="8" w:space="0" w:color="E7BC29"/>
            </w:tcBorders>
            <w:shd w:val="clear" w:color="auto" w:fill="F9EEC9"/>
          </w:tcPr>
          <w:p w14:paraId="21C69C0A" w14:textId="32A82FF5" w:rsidR="008F04CD" w:rsidRPr="000878D9" w:rsidRDefault="00C311E4" w:rsidP="00F84FDA">
            <w:pPr>
              <w:spacing w:before="100" w:beforeAutospacing="1" w:after="100" w:afterAutospacing="1"/>
              <w:rPr>
                <w:b/>
                <w:bCs/>
                <w:color w:val="000000"/>
                <w:sz w:val="22"/>
              </w:rPr>
            </w:pPr>
            <w:r>
              <w:rPr>
                <w:rFonts w:ascii="Arial" w:hAnsi="Arial" w:cs="Arial"/>
                <w:bCs/>
                <w:color w:val="000000"/>
                <w:sz w:val="22"/>
                <w:szCs w:val="22"/>
              </w:rPr>
              <w:t xml:space="preserve">Le cabinet a-t-il informé et formé le personnel </w:t>
            </w:r>
            <w:r w:rsidR="00315028" w:rsidRPr="000878D9">
              <w:rPr>
                <w:rFonts w:ascii="Arial" w:hAnsi="Arial" w:cs="Arial"/>
                <w:bCs/>
                <w:color w:val="000000"/>
                <w:sz w:val="22"/>
              </w:rPr>
              <w:t>au sujet des politiques</w:t>
            </w:r>
            <w:r>
              <w:rPr>
                <w:rFonts w:ascii="Arial" w:hAnsi="Arial" w:cs="Arial"/>
                <w:bCs/>
                <w:color w:val="000000"/>
                <w:sz w:val="22"/>
              </w:rPr>
              <w:t xml:space="preserve"> et des pratiques relatives à la protection des renseignements personnels</w:t>
            </w:r>
            <w:r w:rsidR="00315028" w:rsidRPr="000878D9">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14:paraId="5B5CF510" w14:textId="77777777" w:rsidR="008F04CD" w:rsidRPr="000878D9"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14:paraId="183240F4" w14:textId="77777777" w:rsidR="008F04CD" w:rsidRPr="000878D9" w:rsidRDefault="008F04CD" w:rsidP="001F01E8">
            <w:pPr>
              <w:rPr>
                <w:color w:val="000000"/>
                <w:sz w:val="22"/>
                <w:szCs w:val="22"/>
              </w:rPr>
            </w:pPr>
          </w:p>
        </w:tc>
        <w:tc>
          <w:tcPr>
            <w:tcW w:w="3598" w:type="dxa"/>
            <w:gridSpan w:val="2"/>
            <w:tcBorders>
              <w:top w:val="single" w:sz="8" w:space="0" w:color="E7BC29"/>
              <w:left w:val="single" w:sz="8" w:space="0" w:color="E7BC29"/>
              <w:bottom w:val="single" w:sz="8" w:space="0" w:color="E7BC29"/>
              <w:right w:val="single" w:sz="8" w:space="0" w:color="E7BC29"/>
            </w:tcBorders>
            <w:shd w:val="clear" w:color="auto" w:fill="F9EEC9"/>
          </w:tcPr>
          <w:p w14:paraId="5AF297D2" w14:textId="77777777" w:rsidR="008F04CD" w:rsidRPr="000878D9" w:rsidRDefault="008F04CD" w:rsidP="001F01E8">
            <w:pPr>
              <w:rPr>
                <w:color w:val="000000"/>
                <w:sz w:val="22"/>
                <w:szCs w:val="22"/>
              </w:rPr>
            </w:pPr>
          </w:p>
        </w:tc>
      </w:tr>
      <w:tr w:rsidR="0062735F" w:rsidRPr="000878D9" w14:paraId="6AE2926C" w14:textId="77777777" w:rsidTr="002108B5">
        <w:tc>
          <w:tcPr>
            <w:tcW w:w="5418" w:type="dxa"/>
            <w:tcBorders>
              <w:top w:val="single" w:sz="8" w:space="0" w:color="E7BC29"/>
              <w:left w:val="single" w:sz="8" w:space="0" w:color="E7BC29"/>
              <w:bottom w:val="single" w:sz="8" w:space="0" w:color="E7BC29"/>
              <w:right w:val="single" w:sz="8" w:space="0" w:color="E7BC29"/>
            </w:tcBorders>
            <w:shd w:val="clear" w:color="auto" w:fill="auto"/>
          </w:tcPr>
          <w:p w14:paraId="1AAAE55F" w14:textId="79448A97" w:rsidR="0062735F" w:rsidRDefault="00C311E4" w:rsidP="00F84FDA">
            <w:pPr>
              <w:spacing w:before="100" w:beforeAutospacing="1" w:after="100" w:afterAutospacing="1"/>
              <w:rPr>
                <w:rFonts w:ascii="Arial" w:hAnsi="Arial" w:cs="Arial"/>
                <w:bCs/>
                <w:color w:val="000000"/>
                <w:sz w:val="22"/>
                <w:szCs w:val="22"/>
              </w:rPr>
            </w:pPr>
            <w:r>
              <w:rPr>
                <w:rFonts w:ascii="Arial" w:hAnsi="Arial" w:cs="Arial"/>
                <w:bCs/>
                <w:color w:val="000000"/>
                <w:sz w:val="22"/>
                <w:szCs w:val="22"/>
              </w:rPr>
              <w:t xml:space="preserve">Le cabinet comprend-il que </w:t>
            </w:r>
            <w:r w:rsidR="0062735F">
              <w:rPr>
                <w:rFonts w:ascii="Arial" w:hAnsi="Arial" w:cs="Arial"/>
                <w:bCs/>
                <w:color w:val="000000"/>
                <w:sz w:val="22"/>
                <w:szCs w:val="22"/>
              </w:rPr>
              <w:t>la collecte de renseignements personnels</w:t>
            </w:r>
            <w:r>
              <w:rPr>
                <w:rFonts w:ascii="Arial" w:hAnsi="Arial" w:cs="Arial"/>
                <w:bCs/>
                <w:color w:val="000000"/>
                <w:sz w:val="22"/>
                <w:szCs w:val="22"/>
              </w:rPr>
              <w:t xml:space="preserve"> doit se limiter aux renseignements personnels nécessaires aux fins déterminées</w:t>
            </w:r>
            <w:r w:rsidR="0062735F">
              <w:rPr>
                <w:rFonts w:ascii="Arial" w:hAnsi="Arial" w:cs="Arial"/>
                <w:bCs/>
                <w:color w:val="000000"/>
                <w:sz w:val="22"/>
                <w:szCs w:val="22"/>
              </w:rPr>
              <w:t xml:space="preserve">? </w:t>
            </w:r>
          </w:p>
        </w:tc>
        <w:tc>
          <w:tcPr>
            <w:tcW w:w="900" w:type="dxa"/>
            <w:tcBorders>
              <w:top w:val="single" w:sz="8" w:space="0" w:color="E7BC29"/>
              <w:left w:val="single" w:sz="8" w:space="0" w:color="E7BC29"/>
              <w:bottom w:val="single" w:sz="8" w:space="0" w:color="E7BC29"/>
              <w:right w:val="single" w:sz="8" w:space="0" w:color="E7BC29"/>
            </w:tcBorders>
            <w:shd w:val="clear" w:color="auto" w:fill="auto"/>
          </w:tcPr>
          <w:p w14:paraId="292E3C43" w14:textId="77777777" w:rsidR="0062735F" w:rsidRPr="000878D9" w:rsidRDefault="0062735F"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auto"/>
          </w:tcPr>
          <w:p w14:paraId="6DCAAC81" w14:textId="77777777" w:rsidR="0062735F" w:rsidRPr="000878D9" w:rsidRDefault="0062735F" w:rsidP="001F01E8">
            <w:pPr>
              <w:rPr>
                <w:color w:val="000000"/>
                <w:sz w:val="22"/>
                <w:szCs w:val="22"/>
              </w:rPr>
            </w:pPr>
          </w:p>
        </w:tc>
        <w:tc>
          <w:tcPr>
            <w:tcW w:w="3598" w:type="dxa"/>
            <w:gridSpan w:val="2"/>
            <w:tcBorders>
              <w:top w:val="single" w:sz="8" w:space="0" w:color="E7BC29"/>
              <w:left w:val="single" w:sz="8" w:space="0" w:color="E7BC29"/>
              <w:bottom w:val="single" w:sz="8" w:space="0" w:color="E7BC29"/>
              <w:right w:val="single" w:sz="8" w:space="0" w:color="E7BC29"/>
            </w:tcBorders>
            <w:shd w:val="clear" w:color="auto" w:fill="auto"/>
          </w:tcPr>
          <w:p w14:paraId="1348CCB9" w14:textId="77777777" w:rsidR="0062735F" w:rsidRPr="000878D9" w:rsidRDefault="0062735F" w:rsidP="001F01E8">
            <w:pPr>
              <w:rPr>
                <w:color w:val="000000"/>
                <w:sz w:val="22"/>
                <w:szCs w:val="22"/>
              </w:rPr>
            </w:pPr>
          </w:p>
        </w:tc>
      </w:tr>
      <w:tr w:rsidR="008F04CD" w:rsidRPr="000878D9" w14:paraId="34909021" w14:textId="77777777" w:rsidTr="002108B5">
        <w:tc>
          <w:tcPr>
            <w:tcW w:w="5418" w:type="dxa"/>
            <w:tcBorders>
              <w:top w:val="single" w:sz="8" w:space="0" w:color="E7BC29"/>
              <w:left w:val="single" w:sz="8" w:space="0" w:color="E7BC29"/>
              <w:bottom w:val="single" w:sz="8" w:space="0" w:color="E7BC29"/>
              <w:right w:val="single" w:sz="8" w:space="0" w:color="E7BC29"/>
            </w:tcBorders>
            <w:shd w:val="clear" w:color="auto" w:fill="auto"/>
          </w:tcPr>
          <w:p w14:paraId="20B4ECA5" w14:textId="5F33C0AC" w:rsidR="008F04CD" w:rsidRPr="000878D9" w:rsidRDefault="0062735F" w:rsidP="001A38DD">
            <w:pPr>
              <w:rPr>
                <w:b/>
                <w:bCs/>
                <w:color w:val="000000"/>
                <w:sz w:val="22"/>
              </w:rPr>
            </w:pPr>
            <w:r>
              <w:rPr>
                <w:rFonts w:ascii="Arial" w:hAnsi="Arial" w:cs="Arial"/>
                <w:bCs/>
                <w:color w:val="000000"/>
                <w:sz w:val="22"/>
                <w:szCs w:val="22"/>
              </w:rPr>
              <w:t>L</w:t>
            </w:r>
            <w:r w:rsidR="00C311E4">
              <w:rPr>
                <w:rFonts w:ascii="Arial" w:hAnsi="Arial" w:cs="Arial"/>
                <w:bCs/>
                <w:color w:val="000000"/>
                <w:sz w:val="22"/>
                <w:szCs w:val="22"/>
              </w:rPr>
              <w:t>e cabinet comprend-il que l</w:t>
            </w:r>
            <w:r w:rsidR="008F04CD" w:rsidRPr="000878D9">
              <w:rPr>
                <w:rFonts w:ascii="Arial" w:hAnsi="Arial" w:cs="Arial"/>
                <w:bCs/>
                <w:color w:val="000000"/>
                <w:sz w:val="22"/>
              </w:rPr>
              <w:t xml:space="preserve">orsqu’un tiers (par ex. un expert-conseil en informatique, un membre du personnel d’entretien, </w:t>
            </w:r>
            <w:r w:rsidR="00466314" w:rsidRPr="000878D9">
              <w:rPr>
                <w:rFonts w:ascii="Arial" w:hAnsi="Arial" w:cs="Arial"/>
                <w:bCs/>
                <w:color w:val="000000"/>
                <w:sz w:val="22"/>
              </w:rPr>
              <w:t xml:space="preserve">un </w:t>
            </w:r>
            <w:r w:rsidR="008F04CD" w:rsidRPr="000878D9">
              <w:rPr>
                <w:rFonts w:ascii="Arial" w:hAnsi="Arial" w:cs="Arial"/>
                <w:bCs/>
                <w:color w:val="000000"/>
                <w:sz w:val="22"/>
              </w:rPr>
              <w:t xml:space="preserve">comptable, etc.) a accès aux renseignements personnels, </w:t>
            </w:r>
            <w:r w:rsidR="00C311E4">
              <w:rPr>
                <w:rFonts w:ascii="Arial" w:hAnsi="Arial" w:cs="Arial"/>
                <w:bCs/>
                <w:color w:val="000000"/>
                <w:sz w:val="22"/>
              </w:rPr>
              <w:t xml:space="preserve">il doit recourir à </w:t>
            </w:r>
            <w:r w:rsidR="008F04CD" w:rsidRPr="000878D9">
              <w:rPr>
                <w:rFonts w:ascii="Arial" w:hAnsi="Arial" w:cs="Arial"/>
                <w:bCs/>
                <w:color w:val="000000"/>
                <w:sz w:val="22"/>
              </w:rPr>
              <w:t>des moyens contractuels ou autres pour assurer un niveau comparable de protection des renseignements personnels?</w:t>
            </w:r>
          </w:p>
        </w:tc>
        <w:tc>
          <w:tcPr>
            <w:tcW w:w="900" w:type="dxa"/>
            <w:tcBorders>
              <w:top w:val="single" w:sz="8" w:space="0" w:color="E7BC29"/>
              <w:left w:val="single" w:sz="8" w:space="0" w:color="E7BC29"/>
              <w:bottom w:val="single" w:sz="8" w:space="0" w:color="E7BC29"/>
              <w:right w:val="single" w:sz="8" w:space="0" w:color="E7BC29"/>
            </w:tcBorders>
            <w:shd w:val="clear" w:color="auto" w:fill="auto"/>
          </w:tcPr>
          <w:p w14:paraId="57E7401F" w14:textId="77777777" w:rsidR="008F04CD" w:rsidRPr="000878D9"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auto"/>
          </w:tcPr>
          <w:p w14:paraId="5D93B85B" w14:textId="77777777" w:rsidR="008F04CD" w:rsidRPr="000878D9" w:rsidRDefault="008F04CD" w:rsidP="001F01E8">
            <w:pPr>
              <w:rPr>
                <w:color w:val="000000"/>
                <w:sz w:val="22"/>
                <w:szCs w:val="22"/>
              </w:rPr>
            </w:pPr>
          </w:p>
        </w:tc>
        <w:tc>
          <w:tcPr>
            <w:tcW w:w="3598" w:type="dxa"/>
            <w:gridSpan w:val="2"/>
            <w:tcBorders>
              <w:top w:val="single" w:sz="8" w:space="0" w:color="E7BC29"/>
              <w:left w:val="single" w:sz="8" w:space="0" w:color="E7BC29"/>
              <w:bottom w:val="single" w:sz="8" w:space="0" w:color="E7BC29"/>
              <w:right w:val="single" w:sz="8" w:space="0" w:color="E7BC29"/>
            </w:tcBorders>
            <w:shd w:val="clear" w:color="auto" w:fill="auto"/>
          </w:tcPr>
          <w:p w14:paraId="071465C3" w14:textId="77777777" w:rsidR="008F04CD" w:rsidRPr="000878D9" w:rsidRDefault="008F04CD" w:rsidP="001F01E8">
            <w:pPr>
              <w:rPr>
                <w:color w:val="000000"/>
                <w:sz w:val="22"/>
                <w:szCs w:val="22"/>
              </w:rPr>
            </w:pPr>
          </w:p>
        </w:tc>
      </w:tr>
      <w:tr w:rsidR="00C311E4" w:rsidRPr="000878D9" w14:paraId="72851575" w14:textId="77777777" w:rsidTr="002108B5">
        <w:trPr>
          <w:gridAfter w:val="1"/>
          <w:wAfter w:w="412" w:type="dxa"/>
        </w:trPr>
        <w:tc>
          <w:tcPr>
            <w:tcW w:w="5418" w:type="dxa"/>
            <w:tcBorders>
              <w:top w:val="single" w:sz="8" w:space="0" w:color="E7BC29"/>
              <w:left w:val="single" w:sz="8" w:space="0" w:color="E7BC29"/>
              <w:bottom w:val="single" w:sz="8" w:space="0" w:color="E7BC29"/>
              <w:right w:val="single" w:sz="8" w:space="0" w:color="E7BC29"/>
            </w:tcBorders>
            <w:shd w:val="clear" w:color="auto" w:fill="F9EEC9"/>
          </w:tcPr>
          <w:p w14:paraId="28F614DC" w14:textId="1AD4E095" w:rsidR="00C311E4" w:rsidRPr="000878D9" w:rsidRDefault="00C311E4" w:rsidP="00C311E4">
            <w:pPr>
              <w:spacing w:before="100" w:beforeAutospacing="1" w:after="100" w:afterAutospacing="1"/>
              <w:rPr>
                <w:b/>
                <w:bCs/>
                <w:color w:val="000000"/>
                <w:sz w:val="22"/>
              </w:rPr>
            </w:pPr>
            <w:r w:rsidRPr="000878D9">
              <w:rPr>
                <w:rFonts w:ascii="Arial" w:hAnsi="Arial" w:cs="Arial"/>
                <w:bCs/>
                <w:color w:val="000000"/>
                <w:sz w:val="22"/>
                <w:szCs w:val="22"/>
              </w:rPr>
              <w:t>Est-ce que l</w:t>
            </w:r>
            <w:r>
              <w:rPr>
                <w:rFonts w:ascii="Arial" w:hAnsi="Arial" w:cs="Arial"/>
                <w:bCs/>
                <w:color w:val="000000"/>
                <w:sz w:val="22"/>
                <w:szCs w:val="22"/>
              </w:rPr>
              <w:t xml:space="preserve">e cabinet </w:t>
            </w:r>
            <w:r w:rsidRPr="000878D9">
              <w:rPr>
                <w:rFonts w:ascii="Arial" w:hAnsi="Arial" w:cs="Arial"/>
                <w:bCs/>
                <w:color w:val="000000"/>
                <w:sz w:val="22"/>
              </w:rPr>
              <w:t xml:space="preserve">connaît et respecte les normes de confidentialité et les bonnes pratiques commerciales de la compagnie? </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14:paraId="038B11B8" w14:textId="77777777" w:rsidR="00C311E4" w:rsidRPr="000878D9" w:rsidRDefault="00C311E4" w:rsidP="00C311E4">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14:paraId="09337280" w14:textId="77777777" w:rsidR="00C311E4" w:rsidRPr="000878D9" w:rsidRDefault="00C311E4" w:rsidP="00C311E4">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14:paraId="15BC43E3" w14:textId="77777777" w:rsidR="00C311E4" w:rsidRPr="000878D9" w:rsidRDefault="00C311E4" w:rsidP="00C311E4">
            <w:pPr>
              <w:rPr>
                <w:color w:val="000000"/>
                <w:sz w:val="22"/>
                <w:szCs w:val="22"/>
              </w:rPr>
            </w:pPr>
          </w:p>
        </w:tc>
      </w:tr>
      <w:tr w:rsidR="00C311E4" w:rsidRPr="000878D9" w14:paraId="0BDDF1D8" w14:textId="77777777" w:rsidTr="002108B5">
        <w:trPr>
          <w:gridAfter w:val="1"/>
          <w:wAfter w:w="412" w:type="dxa"/>
        </w:trPr>
        <w:tc>
          <w:tcPr>
            <w:tcW w:w="5418" w:type="dxa"/>
            <w:tcBorders>
              <w:top w:val="single" w:sz="8" w:space="0" w:color="E7BC29"/>
              <w:left w:val="single" w:sz="8" w:space="0" w:color="E7BC29"/>
              <w:bottom w:val="single" w:sz="8" w:space="0" w:color="E7BC29"/>
              <w:right w:val="single" w:sz="8" w:space="0" w:color="E7BC29"/>
            </w:tcBorders>
            <w:shd w:val="clear" w:color="auto" w:fill="FFFFFF" w:themeFill="background1"/>
          </w:tcPr>
          <w:p w14:paraId="264B98D6" w14:textId="5DEE4100" w:rsidR="00C311E4" w:rsidRDefault="00C311E4" w:rsidP="00C311E4">
            <w:pPr>
              <w:spacing w:before="100" w:beforeAutospacing="1" w:after="100" w:afterAutospacing="1"/>
              <w:rPr>
                <w:rFonts w:ascii="Arial" w:hAnsi="Arial" w:cs="Arial"/>
                <w:bCs/>
                <w:color w:val="000000"/>
                <w:sz w:val="22"/>
                <w:szCs w:val="22"/>
              </w:rPr>
            </w:pPr>
            <w:r w:rsidRPr="000878D9">
              <w:rPr>
                <w:rFonts w:ascii="Arial" w:hAnsi="Arial" w:cs="Arial"/>
                <w:bCs/>
                <w:color w:val="000000"/>
                <w:sz w:val="22"/>
              </w:rPr>
              <w:t xml:space="preserve">Est-ce que </w:t>
            </w:r>
            <w:r>
              <w:rPr>
                <w:rFonts w:ascii="Arial" w:hAnsi="Arial" w:cs="Arial"/>
                <w:bCs/>
                <w:color w:val="000000"/>
                <w:sz w:val="22"/>
              </w:rPr>
              <w:t xml:space="preserve">le cabinet </w:t>
            </w:r>
            <w:r w:rsidRPr="000878D9">
              <w:rPr>
                <w:rFonts w:ascii="Arial" w:hAnsi="Arial" w:cs="Arial"/>
                <w:bCs/>
                <w:color w:val="000000"/>
                <w:sz w:val="22"/>
              </w:rPr>
              <w:t>connaît et respecte les lignes directrices en matière de confidentialité et les pratiques commerciales solides des autres compagnies d’assurance qu’</w:t>
            </w:r>
            <w:r>
              <w:rPr>
                <w:rFonts w:ascii="Arial" w:hAnsi="Arial" w:cs="Arial"/>
                <w:bCs/>
                <w:color w:val="000000"/>
                <w:sz w:val="22"/>
              </w:rPr>
              <w:t xml:space="preserve">il </w:t>
            </w:r>
            <w:r w:rsidRPr="000878D9">
              <w:rPr>
                <w:rFonts w:ascii="Arial" w:hAnsi="Arial" w:cs="Arial"/>
                <w:bCs/>
                <w:color w:val="000000"/>
                <w:sz w:val="22"/>
              </w:rPr>
              <w:t>représente?</w:t>
            </w:r>
          </w:p>
        </w:tc>
        <w:tc>
          <w:tcPr>
            <w:tcW w:w="900" w:type="dxa"/>
            <w:tcBorders>
              <w:top w:val="single" w:sz="8" w:space="0" w:color="E7BC29"/>
              <w:left w:val="single" w:sz="8" w:space="0" w:color="E7BC29"/>
              <w:bottom w:val="single" w:sz="8" w:space="0" w:color="E7BC29"/>
              <w:right w:val="single" w:sz="8" w:space="0" w:color="E7BC29"/>
            </w:tcBorders>
            <w:shd w:val="clear" w:color="auto" w:fill="FFFFFF" w:themeFill="background1"/>
          </w:tcPr>
          <w:p w14:paraId="3D331C50" w14:textId="77777777" w:rsidR="00C311E4" w:rsidRPr="000878D9" w:rsidRDefault="00C311E4" w:rsidP="00C311E4">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FFFFF" w:themeFill="background1"/>
          </w:tcPr>
          <w:p w14:paraId="6CD20958" w14:textId="77777777" w:rsidR="00C311E4" w:rsidRPr="000878D9" w:rsidRDefault="00C311E4" w:rsidP="00C311E4">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FFFFF" w:themeFill="background1"/>
          </w:tcPr>
          <w:p w14:paraId="50BD5E78" w14:textId="77777777" w:rsidR="00C311E4" w:rsidRPr="000878D9" w:rsidRDefault="00C311E4" w:rsidP="00C311E4">
            <w:pPr>
              <w:rPr>
                <w:color w:val="000000"/>
                <w:sz w:val="22"/>
                <w:szCs w:val="22"/>
              </w:rPr>
            </w:pPr>
          </w:p>
        </w:tc>
      </w:tr>
      <w:tr w:rsidR="008F04CD" w:rsidRPr="000878D9" w14:paraId="04F5A159" w14:textId="77777777" w:rsidTr="00C311E4">
        <w:tc>
          <w:tcPr>
            <w:tcW w:w="5418" w:type="dxa"/>
            <w:tcBorders>
              <w:top w:val="single" w:sz="8" w:space="0" w:color="E7BC29"/>
              <w:left w:val="single" w:sz="8" w:space="0" w:color="E7BC29"/>
              <w:bottom w:val="single" w:sz="8" w:space="0" w:color="E7BC29"/>
              <w:right w:val="single" w:sz="8" w:space="0" w:color="E7BC29"/>
            </w:tcBorders>
            <w:shd w:val="clear" w:color="auto" w:fill="F9EEC9"/>
          </w:tcPr>
          <w:p w14:paraId="2424C2CB" w14:textId="72A1915C" w:rsidR="008F04CD" w:rsidRPr="000878D9" w:rsidRDefault="00C311E4" w:rsidP="00935C00">
            <w:pPr>
              <w:spacing w:before="100" w:beforeAutospacing="1" w:after="100" w:afterAutospacing="1"/>
              <w:rPr>
                <w:b/>
                <w:bCs/>
                <w:color w:val="000000"/>
                <w:sz w:val="22"/>
              </w:rPr>
            </w:pPr>
            <w:r>
              <w:rPr>
                <w:rFonts w:ascii="Arial" w:hAnsi="Arial" w:cs="Arial"/>
                <w:bCs/>
                <w:color w:val="000000"/>
                <w:sz w:val="22"/>
                <w:szCs w:val="22"/>
              </w:rPr>
              <w:t xml:space="preserve">Le cabinet </w:t>
            </w:r>
            <w:r w:rsidRPr="00C311E4">
              <w:rPr>
                <w:rFonts w:ascii="Arial" w:hAnsi="Arial" w:cs="Arial"/>
                <w:bCs/>
                <w:color w:val="000000"/>
                <w:sz w:val="22"/>
                <w:szCs w:val="22"/>
              </w:rPr>
              <w:t>comprend-</w:t>
            </w:r>
            <w:r>
              <w:rPr>
                <w:rFonts w:ascii="Arial" w:hAnsi="Arial" w:cs="Arial"/>
                <w:bCs/>
                <w:color w:val="000000"/>
                <w:sz w:val="22"/>
                <w:szCs w:val="22"/>
              </w:rPr>
              <w:t xml:space="preserve">il </w:t>
            </w:r>
            <w:r w:rsidRPr="00C311E4">
              <w:rPr>
                <w:rFonts w:ascii="Arial" w:hAnsi="Arial" w:cs="Arial"/>
                <w:bCs/>
                <w:color w:val="000000"/>
                <w:sz w:val="22"/>
                <w:szCs w:val="22"/>
              </w:rPr>
              <w:t xml:space="preserve">le processus de plaintes et de requêtes de l’assureur relativement à la protection des renseignements personnels? </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14:paraId="3151A4E9" w14:textId="77777777" w:rsidR="008F04CD" w:rsidRPr="000878D9"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14:paraId="24305D35" w14:textId="77777777" w:rsidR="008F04CD" w:rsidRPr="000878D9" w:rsidRDefault="008F04CD" w:rsidP="001F01E8">
            <w:pPr>
              <w:rPr>
                <w:color w:val="000000"/>
                <w:sz w:val="22"/>
                <w:szCs w:val="22"/>
              </w:rPr>
            </w:pPr>
          </w:p>
        </w:tc>
        <w:tc>
          <w:tcPr>
            <w:tcW w:w="3598" w:type="dxa"/>
            <w:gridSpan w:val="2"/>
            <w:tcBorders>
              <w:top w:val="single" w:sz="8" w:space="0" w:color="E7BC29"/>
              <w:left w:val="single" w:sz="8" w:space="0" w:color="E7BC29"/>
              <w:bottom w:val="single" w:sz="8" w:space="0" w:color="E7BC29"/>
              <w:right w:val="single" w:sz="8" w:space="0" w:color="E7BC29"/>
            </w:tcBorders>
            <w:shd w:val="clear" w:color="auto" w:fill="F9EEC9"/>
          </w:tcPr>
          <w:p w14:paraId="6E747692" w14:textId="77777777" w:rsidR="008F04CD" w:rsidRPr="000878D9" w:rsidRDefault="008F04CD" w:rsidP="001F01E8">
            <w:pPr>
              <w:rPr>
                <w:color w:val="000000"/>
                <w:sz w:val="22"/>
                <w:szCs w:val="22"/>
              </w:rPr>
            </w:pPr>
          </w:p>
        </w:tc>
      </w:tr>
      <w:tr w:rsidR="008F04CD" w:rsidRPr="000878D9" w14:paraId="501141BC" w14:textId="77777777" w:rsidTr="00C311E4">
        <w:tc>
          <w:tcPr>
            <w:tcW w:w="5418" w:type="dxa"/>
            <w:tcBorders>
              <w:top w:val="single" w:sz="8" w:space="0" w:color="E7BC29"/>
              <w:left w:val="single" w:sz="8" w:space="0" w:color="E7BC29"/>
              <w:bottom w:val="single" w:sz="8" w:space="0" w:color="E7BC29"/>
              <w:right w:val="single" w:sz="8" w:space="0" w:color="E7BC29"/>
            </w:tcBorders>
          </w:tcPr>
          <w:p w14:paraId="5E3B92CB" w14:textId="77777777" w:rsidR="008F04CD" w:rsidRPr="000878D9" w:rsidRDefault="008F04CD" w:rsidP="00C61E5A">
            <w:pPr>
              <w:spacing w:after="120"/>
              <w:rPr>
                <w:rFonts w:ascii="Arial" w:hAnsi="Arial" w:cs="Arial"/>
                <w:b/>
                <w:bCs/>
                <w:color w:val="000000"/>
                <w:sz w:val="28"/>
                <w:szCs w:val="28"/>
              </w:rPr>
            </w:pPr>
            <w:r w:rsidRPr="000878D9">
              <w:rPr>
                <w:rFonts w:ascii="Arial" w:hAnsi="Arial" w:cs="Arial"/>
                <w:b/>
                <w:bCs/>
                <w:color w:val="000000"/>
                <w:sz w:val="28"/>
                <w:szCs w:val="28"/>
              </w:rPr>
              <w:t>Consentement</w:t>
            </w:r>
          </w:p>
        </w:tc>
        <w:tc>
          <w:tcPr>
            <w:tcW w:w="900" w:type="dxa"/>
            <w:tcBorders>
              <w:top w:val="single" w:sz="8" w:space="0" w:color="E7BC29"/>
              <w:left w:val="single" w:sz="8" w:space="0" w:color="E7BC29"/>
              <w:bottom w:val="single" w:sz="8" w:space="0" w:color="E7BC29"/>
              <w:right w:val="single" w:sz="8" w:space="0" w:color="E7BC29"/>
            </w:tcBorders>
          </w:tcPr>
          <w:p w14:paraId="2E7B702E" w14:textId="77777777"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Oui</w:t>
            </w:r>
          </w:p>
        </w:tc>
        <w:tc>
          <w:tcPr>
            <w:tcW w:w="864" w:type="dxa"/>
            <w:tcBorders>
              <w:top w:val="single" w:sz="8" w:space="0" w:color="E7BC29"/>
              <w:left w:val="single" w:sz="8" w:space="0" w:color="E7BC29"/>
              <w:bottom w:val="single" w:sz="8" w:space="0" w:color="E7BC29"/>
              <w:right w:val="single" w:sz="8" w:space="0" w:color="E7BC29"/>
            </w:tcBorders>
          </w:tcPr>
          <w:p w14:paraId="508B66E8" w14:textId="77777777"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Non</w:t>
            </w:r>
          </w:p>
        </w:tc>
        <w:tc>
          <w:tcPr>
            <w:tcW w:w="3598" w:type="dxa"/>
            <w:gridSpan w:val="2"/>
            <w:tcBorders>
              <w:top w:val="single" w:sz="8" w:space="0" w:color="E7BC29"/>
              <w:left w:val="single" w:sz="8" w:space="0" w:color="E7BC29"/>
              <w:bottom w:val="single" w:sz="8" w:space="0" w:color="E7BC29"/>
              <w:right w:val="single" w:sz="8" w:space="0" w:color="E7BC29"/>
            </w:tcBorders>
          </w:tcPr>
          <w:p w14:paraId="0EF7B617" w14:textId="77777777"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Commentaires</w:t>
            </w:r>
          </w:p>
        </w:tc>
      </w:tr>
      <w:tr w:rsidR="00C311E4" w:rsidRPr="000878D9" w14:paraId="6FBEDBE3" w14:textId="77777777" w:rsidTr="00C311E4">
        <w:tc>
          <w:tcPr>
            <w:tcW w:w="5418" w:type="dxa"/>
            <w:tcBorders>
              <w:top w:val="single" w:sz="8" w:space="0" w:color="E7BC29"/>
              <w:left w:val="single" w:sz="8" w:space="0" w:color="E7BC29"/>
              <w:bottom w:val="single" w:sz="8" w:space="0" w:color="E7BC29"/>
              <w:right w:val="single" w:sz="8" w:space="0" w:color="E7BC29"/>
            </w:tcBorders>
            <w:shd w:val="clear" w:color="auto" w:fill="F9EEC9"/>
          </w:tcPr>
          <w:p w14:paraId="411397AC" w14:textId="1680998C" w:rsidR="00C311E4" w:rsidRPr="000878D9" w:rsidRDefault="00C311E4" w:rsidP="00C311E4">
            <w:pPr>
              <w:spacing w:before="100" w:beforeAutospacing="1" w:after="100" w:afterAutospacing="1"/>
              <w:rPr>
                <w:rFonts w:ascii="Arial" w:hAnsi="Arial" w:cs="Arial"/>
                <w:b/>
                <w:bCs/>
                <w:color w:val="000000"/>
                <w:sz w:val="22"/>
              </w:rPr>
            </w:pPr>
            <w:r w:rsidRPr="000878D9">
              <w:rPr>
                <w:rFonts w:ascii="Arial" w:hAnsi="Arial" w:cs="Arial"/>
                <w:bCs/>
                <w:color w:val="000000"/>
                <w:sz w:val="22"/>
                <w:szCs w:val="22"/>
              </w:rPr>
              <w:t>L</w:t>
            </w:r>
            <w:r>
              <w:rPr>
                <w:rFonts w:ascii="Arial" w:hAnsi="Arial" w:cs="Arial"/>
                <w:bCs/>
                <w:color w:val="000000"/>
                <w:sz w:val="22"/>
                <w:szCs w:val="22"/>
              </w:rPr>
              <w:t xml:space="preserve">e cabinet </w:t>
            </w:r>
            <w:r w:rsidRPr="000878D9">
              <w:rPr>
                <w:rFonts w:ascii="Arial" w:hAnsi="Arial" w:cs="Arial"/>
                <w:bCs/>
                <w:color w:val="000000"/>
                <w:sz w:val="22"/>
              </w:rPr>
              <w:t>comprend-</w:t>
            </w:r>
            <w:r>
              <w:rPr>
                <w:rFonts w:ascii="Arial" w:hAnsi="Arial" w:cs="Arial"/>
                <w:bCs/>
                <w:color w:val="000000"/>
                <w:sz w:val="22"/>
              </w:rPr>
              <w:t xml:space="preserve">il </w:t>
            </w:r>
            <w:r w:rsidRPr="000878D9">
              <w:rPr>
                <w:rFonts w:ascii="Arial" w:hAnsi="Arial" w:cs="Arial"/>
                <w:bCs/>
                <w:color w:val="000000"/>
                <w:sz w:val="22"/>
                <w:szCs w:val="22"/>
              </w:rPr>
              <w:t>qu’</w:t>
            </w:r>
            <w:r>
              <w:rPr>
                <w:rFonts w:ascii="Arial" w:hAnsi="Arial" w:cs="Arial"/>
                <w:bCs/>
                <w:color w:val="000000"/>
                <w:sz w:val="22"/>
                <w:szCs w:val="22"/>
              </w:rPr>
              <w:t xml:space="preserve">il </w:t>
            </w:r>
            <w:r w:rsidRPr="000878D9">
              <w:rPr>
                <w:rFonts w:ascii="Arial" w:hAnsi="Arial" w:cs="Arial"/>
                <w:bCs/>
                <w:color w:val="000000"/>
                <w:sz w:val="22"/>
              </w:rPr>
              <w:t xml:space="preserve">est responsable d’obtenir le consentement des clients pour la collecte, l’utilisation et la communication de leurs renseignements personnels? </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14:paraId="27AE7B2D" w14:textId="77777777" w:rsidR="00C311E4" w:rsidRPr="000878D9" w:rsidRDefault="00C311E4" w:rsidP="00C311E4">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14:paraId="6BB83115" w14:textId="77777777" w:rsidR="00C311E4" w:rsidRPr="000878D9" w:rsidRDefault="00C311E4" w:rsidP="00C311E4">
            <w:pPr>
              <w:rPr>
                <w:color w:val="000000"/>
                <w:sz w:val="22"/>
                <w:szCs w:val="22"/>
              </w:rPr>
            </w:pPr>
          </w:p>
        </w:tc>
        <w:tc>
          <w:tcPr>
            <w:tcW w:w="3598" w:type="dxa"/>
            <w:gridSpan w:val="2"/>
            <w:tcBorders>
              <w:top w:val="single" w:sz="8" w:space="0" w:color="E7BC29"/>
              <w:left w:val="single" w:sz="8" w:space="0" w:color="E7BC29"/>
              <w:bottom w:val="single" w:sz="8" w:space="0" w:color="E7BC29"/>
              <w:right w:val="single" w:sz="8" w:space="0" w:color="E7BC29"/>
            </w:tcBorders>
            <w:shd w:val="clear" w:color="auto" w:fill="F9EEC9"/>
          </w:tcPr>
          <w:p w14:paraId="143FD443" w14:textId="77777777" w:rsidR="00C311E4" w:rsidRPr="000878D9" w:rsidRDefault="00C311E4" w:rsidP="00C311E4">
            <w:pPr>
              <w:rPr>
                <w:color w:val="000000"/>
                <w:sz w:val="22"/>
                <w:szCs w:val="22"/>
              </w:rPr>
            </w:pPr>
          </w:p>
        </w:tc>
      </w:tr>
      <w:tr w:rsidR="00C311E4" w:rsidRPr="000878D9" w14:paraId="25FA3315" w14:textId="77777777" w:rsidTr="00C311E4">
        <w:tc>
          <w:tcPr>
            <w:tcW w:w="5418" w:type="dxa"/>
            <w:tcBorders>
              <w:top w:val="single" w:sz="8" w:space="0" w:color="E7BC29"/>
              <w:left w:val="single" w:sz="8" w:space="0" w:color="E7BC29"/>
              <w:bottom w:val="single" w:sz="8" w:space="0" w:color="E7BC29"/>
              <w:right w:val="single" w:sz="8" w:space="0" w:color="E7BC29"/>
            </w:tcBorders>
          </w:tcPr>
          <w:p w14:paraId="08069399" w14:textId="33F602CF" w:rsidR="00C311E4" w:rsidRPr="000878D9" w:rsidRDefault="00C311E4" w:rsidP="00C311E4">
            <w:pPr>
              <w:spacing w:before="100" w:beforeAutospacing="1" w:after="100" w:afterAutospacing="1"/>
              <w:rPr>
                <w:rFonts w:ascii="Arial" w:hAnsi="Arial" w:cs="Arial"/>
                <w:b/>
                <w:bCs/>
                <w:color w:val="000000"/>
                <w:sz w:val="22"/>
              </w:rPr>
            </w:pPr>
            <w:r w:rsidRPr="000878D9">
              <w:rPr>
                <w:rFonts w:ascii="Arial" w:hAnsi="Arial" w:cs="Arial"/>
                <w:bCs/>
                <w:color w:val="000000"/>
                <w:sz w:val="22"/>
                <w:szCs w:val="22"/>
              </w:rPr>
              <w:t>L</w:t>
            </w:r>
            <w:r>
              <w:rPr>
                <w:rFonts w:ascii="Arial" w:hAnsi="Arial" w:cs="Arial"/>
                <w:bCs/>
                <w:color w:val="000000"/>
                <w:sz w:val="22"/>
                <w:szCs w:val="22"/>
              </w:rPr>
              <w:t xml:space="preserve">e cabinet </w:t>
            </w:r>
            <w:r w:rsidRPr="000878D9">
              <w:rPr>
                <w:rFonts w:ascii="Arial" w:hAnsi="Arial" w:cs="Arial"/>
                <w:bCs/>
                <w:color w:val="000000"/>
                <w:sz w:val="22"/>
              </w:rPr>
              <w:t>a-t-</w:t>
            </w:r>
            <w:r>
              <w:rPr>
                <w:rFonts w:ascii="Arial" w:hAnsi="Arial" w:cs="Arial"/>
                <w:bCs/>
                <w:color w:val="000000"/>
                <w:sz w:val="22"/>
              </w:rPr>
              <w:t xml:space="preserve">il </w:t>
            </w:r>
            <w:r w:rsidRPr="000878D9">
              <w:rPr>
                <w:rFonts w:ascii="Arial" w:hAnsi="Arial" w:cs="Arial"/>
                <w:bCs/>
                <w:color w:val="000000"/>
                <w:sz w:val="22"/>
              </w:rPr>
              <w:t>instauré un processus régissant l’obtention du consentement des clients pour la collecte, l’utilisation et la communication de leurs renseignements personnels?</w:t>
            </w:r>
          </w:p>
        </w:tc>
        <w:tc>
          <w:tcPr>
            <w:tcW w:w="900" w:type="dxa"/>
            <w:tcBorders>
              <w:top w:val="single" w:sz="8" w:space="0" w:color="E7BC29"/>
              <w:left w:val="single" w:sz="8" w:space="0" w:color="E7BC29"/>
              <w:bottom w:val="single" w:sz="8" w:space="0" w:color="E7BC29"/>
              <w:right w:val="single" w:sz="8" w:space="0" w:color="E7BC29"/>
            </w:tcBorders>
          </w:tcPr>
          <w:p w14:paraId="7F58F912" w14:textId="77777777" w:rsidR="00C311E4" w:rsidRPr="000878D9" w:rsidRDefault="00C311E4" w:rsidP="00C311E4">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14:paraId="135812FD" w14:textId="77777777" w:rsidR="00C311E4" w:rsidRPr="000878D9" w:rsidRDefault="00C311E4" w:rsidP="00C311E4">
            <w:pPr>
              <w:rPr>
                <w:color w:val="000000"/>
                <w:sz w:val="22"/>
                <w:szCs w:val="22"/>
              </w:rPr>
            </w:pPr>
          </w:p>
        </w:tc>
        <w:tc>
          <w:tcPr>
            <w:tcW w:w="3598" w:type="dxa"/>
            <w:gridSpan w:val="2"/>
            <w:tcBorders>
              <w:top w:val="single" w:sz="8" w:space="0" w:color="E7BC29"/>
              <w:left w:val="single" w:sz="8" w:space="0" w:color="E7BC29"/>
              <w:bottom w:val="single" w:sz="8" w:space="0" w:color="E7BC29"/>
              <w:right w:val="single" w:sz="8" w:space="0" w:color="E7BC29"/>
            </w:tcBorders>
          </w:tcPr>
          <w:p w14:paraId="34DD39AB" w14:textId="77777777" w:rsidR="00C311E4" w:rsidRPr="000878D9" w:rsidRDefault="00C311E4" w:rsidP="00C311E4">
            <w:pPr>
              <w:rPr>
                <w:color w:val="000000"/>
                <w:sz w:val="22"/>
                <w:szCs w:val="22"/>
              </w:rPr>
            </w:pPr>
          </w:p>
        </w:tc>
      </w:tr>
      <w:tr w:rsidR="00C311E4" w:rsidRPr="000878D9" w14:paraId="2FA276C1" w14:textId="77777777" w:rsidTr="00C311E4">
        <w:tc>
          <w:tcPr>
            <w:tcW w:w="5418" w:type="dxa"/>
            <w:tcBorders>
              <w:top w:val="single" w:sz="8" w:space="0" w:color="E7BC29"/>
              <w:left w:val="single" w:sz="8" w:space="0" w:color="E7BC29"/>
              <w:bottom w:val="single" w:sz="8" w:space="0" w:color="E7BC29"/>
              <w:right w:val="single" w:sz="8" w:space="0" w:color="E7BC29"/>
            </w:tcBorders>
            <w:shd w:val="clear" w:color="auto" w:fill="F9EEC9"/>
          </w:tcPr>
          <w:p w14:paraId="0A867DEE" w14:textId="5A48D05C" w:rsidR="00C311E4" w:rsidRPr="000878D9" w:rsidRDefault="00C311E4" w:rsidP="00C311E4">
            <w:pPr>
              <w:spacing w:before="100" w:beforeAutospacing="1" w:after="100" w:afterAutospacing="1"/>
              <w:rPr>
                <w:rFonts w:ascii="Arial" w:hAnsi="Arial" w:cs="Arial"/>
                <w:b/>
                <w:bCs/>
                <w:color w:val="000000"/>
                <w:sz w:val="22"/>
              </w:rPr>
            </w:pPr>
            <w:r w:rsidRPr="000878D9">
              <w:rPr>
                <w:rFonts w:ascii="Arial" w:hAnsi="Arial" w:cs="Arial"/>
                <w:bCs/>
                <w:color w:val="000000"/>
                <w:sz w:val="22"/>
                <w:szCs w:val="22"/>
              </w:rPr>
              <w:t>L</w:t>
            </w:r>
            <w:r>
              <w:rPr>
                <w:rFonts w:ascii="Arial" w:hAnsi="Arial" w:cs="Arial"/>
                <w:bCs/>
                <w:color w:val="000000"/>
                <w:sz w:val="22"/>
                <w:szCs w:val="22"/>
              </w:rPr>
              <w:t xml:space="preserve">e cabinet </w:t>
            </w:r>
            <w:r w:rsidRPr="000878D9">
              <w:rPr>
                <w:rFonts w:ascii="Arial" w:hAnsi="Arial" w:cs="Arial"/>
                <w:bCs/>
                <w:color w:val="000000"/>
                <w:sz w:val="22"/>
              </w:rPr>
              <w:t>fait-</w:t>
            </w:r>
            <w:r>
              <w:rPr>
                <w:rFonts w:ascii="Arial" w:hAnsi="Arial" w:cs="Arial"/>
                <w:bCs/>
                <w:color w:val="000000"/>
                <w:sz w:val="22"/>
              </w:rPr>
              <w:t>il</w:t>
            </w:r>
            <w:r w:rsidRPr="000878D9">
              <w:rPr>
                <w:rFonts w:ascii="Arial" w:hAnsi="Arial" w:cs="Arial"/>
                <w:bCs/>
                <w:color w:val="000000"/>
                <w:sz w:val="22"/>
              </w:rPr>
              <w:t xml:space="preserve"> en sorte que des mesures raisonnables sont prises pour dire aux clients comment leurs renseignements seront utilisés ou communiqués?</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14:paraId="6499CA02" w14:textId="77777777" w:rsidR="00C311E4" w:rsidRPr="000878D9" w:rsidRDefault="00C311E4" w:rsidP="00C311E4">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14:paraId="7AE7918E" w14:textId="77777777" w:rsidR="00C311E4" w:rsidRPr="000878D9" w:rsidRDefault="00C311E4" w:rsidP="00C311E4">
            <w:pPr>
              <w:rPr>
                <w:color w:val="000000"/>
                <w:sz w:val="22"/>
                <w:szCs w:val="22"/>
              </w:rPr>
            </w:pPr>
          </w:p>
        </w:tc>
        <w:tc>
          <w:tcPr>
            <w:tcW w:w="3598" w:type="dxa"/>
            <w:gridSpan w:val="2"/>
            <w:tcBorders>
              <w:top w:val="single" w:sz="8" w:space="0" w:color="E7BC29"/>
              <w:left w:val="single" w:sz="8" w:space="0" w:color="E7BC29"/>
              <w:bottom w:val="single" w:sz="8" w:space="0" w:color="E7BC29"/>
              <w:right w:val="single" w:sz="8" w:space="0" w:color="E7BC29"/>
            </w:tcBorders>
            <w:shd w:val="clear" w:color="auto" w:fill="F9EEC9"/>
          </w:tcPr>
          <w:p w14:paraId="20C7E4D5" w14:textId="77777777" w:rsidR="00C311E4" w:rsidRPr="000878D9" w:rsidRDefault="00C311E4" w:rsidP="00C311E4">
            <w:pPr>
              <w:rPr>
                <w:color w:val="000000"/>
                <w:sz w:val="22"/>
                <w:szCs w:val="22"/>
              </w:rPr>
            </w:pPr>
          </w:p>
        </w:tc>
      </w:tr>
      <w:tr w:rsidR="007E73CB" w:rsidRPr="000878D9" w14:paraId="23B8B4E3" w14:textId="77777777" w:rsidTr="00C311E4">
        <w:tc>
          <w:tcPr>
            <w:tcW w:w="5418" w:type="dxa"/>
            <w:tcBorders>
              <w:top w:val="single" w:sz="8" w:space="0" w:color="E7BC29"/>
              <w:left w:val="single" w:sz="8" w:space="0" w:color="E7BC29"/>
              <w:bottom w:val="single" w:sz="8" w:space="0" w:color="E7BC29"/>
              <w:right w:val="single" w:sz="8" w:space="0" w:color="E7BC29"/>
            </w:tcBorders>
          </w:tcPr>
          <w:p w14:paraId="06B28682" w14:textId="77777777" w:rsidR="007E73CB" w:rsidRPr="000878D9" w:rsidRDefault="007E73CB" w:rsidP="00B42232">
            <w:pPr>
              <w:spacing w:after="120"/>
              <w:rPr>
                <w:rFonts w:ascii="Arial" w:hAnsi="Arial" w:cs="Arial"/>
                <w:b/>
                <w:bCs/>
                <w:color w:val="000000"/>
                <w:sz w:val="28"/>
                <w:szCs w:val="28"/>
              </w:rPr>
            </w:pPr>
            <w:r w:rsidRPr="000878D9">
              <w:rPr>
                <w:rFonts w:ascii="Arial" w:hAnsi="Arial" w:cs="Arial"/>
                <w:b/>
                <w:bCs/>
                <w:color w:val="000000"/>
                <w:sz w:val="28"/>
                <w:szCs w:val="28"/>
              </w:rPr>
              <w:t>Consentement</w:t>
            </w:r>
          </w:p>
        </w:tc>
        <w:tc>
          <w:tcPr>
            <w:tcW w:w="900" w:type="dxa"/>
            <w:tcBorders>
              <w:top w:val="single" w:sz="8" w:space="0" w:color="E7BC29"/>
              <w:left w:val="single" w:sz="8" w:space="0" w:color="E7BC29"/>
              <w:bottom w:val="single" w:sz="8" w:space="0" w:color="E7BC29"/>
              <w:right w:val="single" w:sz="8" w:space="0" w:color="E7BC29"/>
            </w:tcBorders>
          </w:tcPr>
          <w:p w14:paraId="09DEEC24" w14:textId="77777777" w:rsidR="007E73CB" w:rsidRPr="000878D9" w:rsidRDefault="00813193" w:rsidP="00B42232">
            <w:pPr>
              <w:spacing w:after="120"/>
              <w:rPr>
                <w:rFonts w:ascii="Arial" w:hAnsi="Arial" w:cs="Arial"/>
                <w:b/>
                <w:bCs/>
                <w:sz w:val="28"/>
                <w:szCs w:val="28"/>
              </w:rPr>
            </w:pPr>
            <w:r w:rsidRPr="000878D9">
              <w:rPr>
                <w:rFonts w:ascii="Arial" w:hAnsi="Arial" w:cs="Arial"/>
                <w:b/>
                <w:bCs/>
                <w:sz w:val="28"/>
                <w:szCs w:val="28"/>
              </w:rPr>
              <w:t>Oui</w:t>
            </w:r>
          </w:p>
        </w:tc>
        <w:tc>
          <w:tcPr>
            <w:tcW w:w="864" w:type="dxa"/>
            <w:tcBorders>
              <w:top w:val="single" w:sz="8" w:space="0" w:color="E7BC29"/>
              <w:left w:val="single" w:sz="8" w:space="0" w:color="E7BC29"/>
              <w:bottom w:val="single" w:sz="8" w:space="0" w:color="E7BC29"/>
              <w:right w:val="single" w:sz="8" w:space="0" w:color="E7BC29"/>
            </w:tcBorders>
          </w:tcPr>
          <w:p w14:paraId="4815DC6C" w14:textId="77777777" w:rsidR="007E73CB" w:rsidRPr="000878D9" w:rsidRDefault="00813193" w:rsidP="00B42232">
            <w:pPr>
              <w:spacing w:after="120"/>
              <w:rPr>
                <w:rFonts w:ascii="Arial" w:hAnsi="Arial" w:cs="Arial"/>
                <w:b/>
                <w:bCs/>
                <w:sz w:val="28"/>
                <w:szCs w:val="28"/>
              </w:rPr>
            </w:pPr>
            <w:r w:rsidRPr="000878D9">
              <w:rPr>
                <w:rFonts w:ascii="Arial" w:hAnsi="Arial" w:cs="Arial"/>
                <w:b/>
                <w:bCs/>
                <w:sz w:val="28"/>
                <w:szCs w:val="28"/>
              </w:rPr>
              <w:t>Non</w:t>
            </w:r>
          </w:p>
        </w:tc>
        <w:tc>
          <w:tcPr>
            <w:tcW w:w="3598" w:type="dxa"/>
            <w:gridSpan w:val="2"/>
            <w:tcBorders>
              <w:top w:val="single" w:sz="8" w:space="0" w:color="E7BC29"/>
              <w:left w:val="single" w:sz="8" w:space="0" w:color="E7BC29"/>
              <w:bottom w:val="single" w:sz="8" w:space="0" w:color="E7BC29"/>
              <w:right w:val="single" w:sz="8" w:space="0" w:color="E7BC29"/>
            </w:tcBorders>
          </w:tcPr>
          <w:p w14:paraId="09B5EFAF" w14:textId="77777777" w:rsidR="007E73CB" w:rsidRPr="000878D9" w:rsidRDefault="00813193" w:rsidP="00B42232">
            <w:pPr>
              <w:spacing w:after="120"/>
              <w:rPr>
                <w:rFonts w:ascii="Arial" w:hAnsi="Arial" w:cs="Arial"/>
                <w:b/>
                <w:bCs/>
                <w:sz w:val="28"/>
                <w:szCs w:val="28"/>
              </w:rPr>
            </w:pPr>
            <w:r w:rsidRPr="000878D9">
              <w:rPr>
                <w:rFonts w:ascii="Arial" w:hAnsi="Arial" w:cs="Arial"/>
                <w:b/>
                <w:bCs/>
                <w:sz w:val="28"/>
                <w:szCs w:val="28"/>
              </w:rPr>
              <w:t>Commentaires</w:t>
            </w:r>
          </w:p>
        </w:tc>
      </w:tr>
      <w:tr w:rsidR="00C311E4" w:rsidRPr="000878D9" w14:paraId="50D1442F" w14:textId="77777777" w:rsidTr="00C311E4">
        <w:tc>
          <w:tcPr>
            <w:tcW w:w="5418" w:type="dxa"/>
            <w:tcBorders>
              <w:top w:val="single" w:sz="8" w:space="0" w:color="E7BC29"/>
              <w:left w:val="single" w:sz="8" w:space="0" w:color="E7BC29"/>
              <w:bottom w:val="single" w:sz="8" w:space="0" w:color="E7BC29"/>
              <w:right w:val="single" w:sz="8" w:space="0" w:color="E7BC29"/>
            </w:tcBorders>
            <w:shd w:val="clear" w:color="auto" w:fill="F9EEC9"/>
          </w:tcPr>
          <w:p w14:paraId="000037AB" w14:textId="48371CB4" w:rsidR="00C311E4" w:rsidRPr="000878D9" w:rsidRDefault="00C311E4" w:rsidP="00C311E4">
            <w:pPr>
              <w:spacing w:before="100" w:beforeAutospacing="1" w:after="100" w:afterAutospacing="1"/>
              <w:rPr>
                <w:rFonts w:ascii="Arial" w:hAnsi="Arial" w:cs="Arial"/>
                <w:b/>
                <w:bCs/>
                <w:color w:val="000000"/>
                <w:sz w:val="22"/>
              </w:rPr>
            </w:pPr>
            <w:r>
              <w:rPr>
                <w:rFonts w:ascii="Arial" w:hAnsi="Arial" w:cs="Arial"/>
                <w:bCs/>
                <w:color w:val="000000"/>
                <w:sz w:val="22"/>
              </w:rPr>
              <w:t>Le</w:t>
            </w:r>
            <w:r w:rsidRPr="000878D9">
              <w:rPr>
                <w:rFonts w:ascii="Arial" w:hAnsi="Arial" w:cs="Arial"/>
                <w:bCs/>
                <w:color w:val="000000"/>
                <w:sz w:val="22"/>
              </w:rPr>
              <w:t xml:space="preserve"> client ou </w:t>
            </w:r>
            <w:r>
              <w:rPr>
                <w:rFonts w:ascii="Arial" w:hAnsi="Arial" w:cs="Arial"/>
                <w:bCs/>
                <w:color w:val="000000"/>
                <w:sz w:val="22"/>
              </w:rPr>
              <w:t>un</w:t>
            </w:r>
            <w:r w:rsidRPr="000878D9">
              <w:rPr>
                <w:rFonts w:ascii="Arial" w:hAnsi="Arial" w:cs="Arial"/>
                <w:bCs/>
                <w:color w:val="000000"/>
                <w:sz w:val="22"/>
              </w:rPr>
              <w:t xml:space="preserve"> représentant dûment autorisé (un tuteur légal ou le détenteur d’une procuration générale, p</w:t>
            </w:r>
            <w:r>
              <w:rPr>
                <w:rFonts w:ascii="Arial" w:hAnsi="Arial" w:cs="Arial"/>
                <w:bCs/>
                <w:color w:val="000000"/>
                <w:sz w:val="22"/>
              </w:rPr>
              <w:t xml:space="preserve">. </w:t>
            </w:r>
            <w:r w:rsidRPr="000878D9">
              <w:rPr>
                <w:rFonts w:ascii="Arial" w:hAnsi="Arial" w:cs="Arial"/>
                <w:bCs/>
                <w:color w:val="000000"/>
                <w:sz w:val="22"/>
              </w:rPr>
              <w:t>ex</w:t>
            </w:r>
            <w:r>
              <w:rPr>
                <w:rFonts w:ascii="Arial" w:hAnsi="Arial" w:cs="Arial"/>
                <w:bCs/>
                <w:color w:val="000000"/>
                <w:sz w:val="22"/>
              </w:rPr>
              <w:t>.</w:t>
            </w:r>
            <w:r w:rsidRPr="000878D9">
              <w:rPr>
                <w:rFonts w:ascii="Arial" w:hAnsi="Arial" w:cs="Arial"/>
                <w:bCs/>
                <w:color w:val="000000"/>
                <w:sz w:val="22"/>
              </w:rPr>
              <w:t>)</w:t>
            </w:r>
            <w:r>
              <w:rPr>
                <w:rFonts w:ascii="Arial" w:hAnsi="Arial" w:cs="Arial"/>
                <w:bCs/>
                <w:color w:val="000000"/>
                <w:sz w:val="22"/>
              </w:rPr>
              <w:t xml:space="preserve"> a-t-il donné son consentement à la collecte de renseignements</w:t>
            </w:r>
            <w:r w:rsidRPr="000878D9">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14:paraId="23644E60" w14:textId="77777777" w:rsidR="00C311E4" w:rsidRPr="000878D9" w:rsidRDefault="00C311E4" w:rsidP="00C311E4">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14:paraId="5A1F75A4" w14:textId="77777777" w:rsidR="00C311E4" w:rsidRPr="000878D9" w:rsidRDefault="00C311E4" w:rsidP="00C311E4">
            <w:pPr>
              <w:rPr>
                <w:color w:val="000000"/>
                <w:sz w:val="22"/>
                <w:szCs w:val="22"/>
              </w:rPr>
            </w:pPr>
          </w:p>
        </w:tc>
        <w:tc>
          <w:tcPr>
            <w:tcW w:w="3598" w:type="dxa"/>
            <w:gridSpan w:val="2"/>
            <w:tcBorders>
              <w:top w:val="single" w:sz="8" w:space="0" w:color="E7BC29"/>
              <w:left w:val="single" w:sz="8" w:space="0" w:color="E7BC29"/>
              <w:bottom w:val="single" w:sz="8" w:space="0" w:color="E7BC29"/>
              <w:right w:val="single" w:sz="8" w:space="0" w:color="E7BC29"/>
            </w:tcBorders>
            <w:shd w:val="clear" w:color="auto" w:fill="F9EEC9"/>
          </w:tcPr>
          <w:p w14:paraId="03F1081F" w14:textId="77777777" w:rsidR="00C311E4" w:rsidRPr="000878D9" w:rsidRDefault="00C311E4" w:rsidP="00C311E4">
            <w:pPr>
              <w:rPr>
                <w:color w:val="000000"/>
                <w:sz w:val="22"/>
                <w:szCs w:val="22"/>
              </w:rPr>
            </w:pPr>
          </w:p>
        </w:tc>
      </w:tr>
      <w:tr w:rsidR="00C311E4" w:rsidRPr="000878D9" w14:paraId="5A75B5AC" w14:textId="77777777" w:rsidTr="00C311E4">
        <w:trPr>
          <w:trHeight w:val="790"/>
        </w:trPr>
        <w:tc>
          <w:tcPr>
            <w:tcW w:w="5418" w:type="dxa"/>
            <w:tcBorders>
              <w:top w:val="single" w:sz="8" w:space="0" w:color="E7BC29"/>
              <w:left w:val="single" w:sz="8" w:space="0" w:color="E7BC29"/>
              <w:bottom w:val="single" w:sz="8" w:space="0" w:color="E7BC29"/>
              <w:right w:val="single" w:sz="8" w:space="0" w:color="E7BC29"/>
            </w:tcBorders>
          </w:tcPr>
          <w:p w14:paraId="07319E63" w14:textId="34AFA8BF" w:rsidR="00C311E4" w:rsidRPr="000878D9" w:rsidRDefault="00C311E4" w:rsidP="00C311E4">
            <w:pPr>
              <w:rPr>
                <w:rFonts w:ascii="Arial" w:hAnsi="Arial" w:cs="Arial"/>
                <w:b/>
                <w:bCs/>
                <w:color w:val="000000"/>
                <w:sz w:val="22"/>
              </w:rPr>
            </w:pPr>
            <w:r w:rsidRPr="000878D9">
              <w:rPr>
                <w:rFonts w:ascii="Arial" w:hAnsi="Arial" w:cs="Arial"/>
                <w:bCs/>
                <w:color w:val="000000"/>
                <w:sz w:val="22"/>
                <w:szCs w:val="22"/>
              </w:rPr>
              <w:t>L</w:t>
            </w:r>
            <w:r>
              <w:rPr>
                <w:rFonts w:ascii="Arial" w:hAnsi="Arial" w:cs="Arial"/>
                <w:bCs/>
                <w:color w:val="000000"/>
                <w:sz w:val="22"/>
                <w:szCs w:val="22"/>
              </w:rPr>
              <w:t xml:space="preserve">e cabinet </w:t>
            </w:r>
            <w:r w:rsidRPr="000878D9">
              <w:rPr>
                <w:rFonts w:ascii="Arial" w:hAnsi="Arial" w:cs="Arial"/>
                <w:bCs/>
                <w:color w:val="000000"/>
                <w:sz w:val="22"/>
              </w:rPr>
              <w:t>a-t-</w:t>
            </w:r>
            <w:r>
              <w:rPr>
                <w:rFonts w:ascii="Arial" w:hAnsi="Arial" w:cs="Arial"/>
                <w:bCs/>
                <w:color w:val="000000"/>
                <w:sz w:val="22"/>
              </w:rPr>
              <w:t xml:space="preserve">il </w:t>
            </w:r>
            <w:r w:rsidRPr="000878D9">
              <w:rPr>
                <w:rFonts w:ascii="Arial" w:hAnsi="Arial" w:cs="Arial"/>
                <w:bCs/>
                <w:color w:val="000000"/>
                <w:sz w:val="22"/>
              </w:rPr>
              <w:t>instauré un processus pour gérer le retrait du consentement (pour assurer le suivi et le respect des volontés des clients qui n’ont pas donné leur consentement, par exemple)?</w:t>
            </w:r>
            <w:r w:rsidRPr="000878D9" w:rsidDel="00AB05AF">
              <w:rPr>
                <w:rFonts w:ascii="Arial" w:hAnsi="Arial" w:cs="Arial"/>
                <w:b/>
                <w:bCs/>
                <w:color w:val="000000"/>
                <w:sz w:val="22"/>
              </w:rPr>
              <w:t xml:space="preserve"> </w:t>
            </w:r>
          </w:p>
        </w:tc>
        <w:tc>
          <w:tcPr>
            <w:tcW w:w="900" w:type="dxa"/>
            <w:tcBorders>
              <w:top w:val="single" w:sz="8" w:space="0" w:color="E7BC29"/>
              <w:left w:val="single" w:sz="8" w:space="0" w:color="E7BC29"/>
              <w:bottom w:val="single" w:sz="8" w:space="0" w:color="E7BC29"/>
              <w:right w:val="single" w:sz="8" w:space="0" w:color="E7BC29"/>
            </w:tcBorders>
          </w:tcPr>
          <w:p w14:paraId="1595F13E" w14:textId="77777777" w:rsidR="00C311E4" w:rsidRPr="000878D9" w:rsidRDefault="00C311E4" w:rsidP="00C311E4">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14:paraId="3454909F" w14:textId="77777777" w:rsidR="00C311E4" w:rsidRPr="000878D9" w:rsidRDefault="00C311E4" w:rsidP="00C311E4">
            <w:pPr>
              <w:rPr>
                <w:color w:val="000000"/>
                <w:sz w:val="22"/>
                <w:szCs w:val="22"/>
              </w:rPr>
            </w:pPr>
          </w:p>
        </w:tc>
        <w:tc>
          <w:tcPr>
            <w:tcW w:w="3598" w:type="dxa"/>
            <w:gridSpan w:val="2"/>
            <w:tcBorders>
              <w:top w:val="single" w:sz="8" w:space="0" w:color="E7BC29"/>
              <w:left w:val="single" w:sz="8" w:space="0" w:color="E7BC29"/>
              <w:bottom w:val="single" w:sz="8" w:space="0" w:color="E7BC29"/>
              <w:right w:val="single" w:sz="8" w:space="0" w:color="E7BC29"/>
            </w:tcBorders>
          </w:tcPr>
          <w:p w14:paraId="2B3CE6F9" w14:textId="77777777" w:rsidR="00C311E4" w:rsidRPr="000878D9" w:rsidRDefault="00C311E4" w:rsidP="00C311E4">
            <w:pPr>
              <w:rPr>
                <w:color w:val="000000"/>
                <w:sz w:val="22"/>
                <w:szCs w:val="22"/>
              </w:rPr>
            </w:pPr>
          </w:p>
        </w:tc>
      </w:tr>
      <w:tr w:rsidR="008F04CD" w:rsidRPr="000878D9" w14:paraId="15E9116C" w14:textId="77777777" w:rsidTr="00C311E4">
        <w:tc>
          <w:tcPr>
            <w:tcW w:w="5418" w:type="dxa"/>
            <w:tcBorders>
              <w:top w:val="single" w:sz="8" w:space="0" w:color="E7BC29"/>
              <w:left w:val="single" w:sz="8" w:space="0" w:color="E7BC29"/>
              <w:bottom w:val="single" w:sz="8" w:space="0" w:color="E7BC29"/>
              <w:right w:val="single" w:sz="8" w:space="0" w:color="E7BC29"/>
            </w:tcBorders>
            <w:shd w:val="clear" w:color="auto" w:fill="F9EEC9"/>
          </w:tcPr>
          <w:p w14:paraId="70C771CE" w14:textId="77777777" w:rsidR="008F04CD" w:rsidRPr="000878D9" w:rsidRDefault="008F04CD" w:rsidP="00C61E5A">
            <w:pPr>
              <w:spacing w:after="120"/>
              <w:rPr>
                <w:rFonts w:ascii="Arial" w:hAnsi="Arial" w:cs="Arial"/>
                <w:b/>
                <w:bCs/>
                <w:color w:val="000000"/>
                <w:sz w:val="28"/>
                <w:szCs w:val="28"/>
              </w:rPr>
            </w:pPr>
            <w:r w:rsidRPr="000878D9">
              <w:rPr>
                <w:rFonts w:ascii="Arial" w:hAnsi="Arial" w:cs="Arial"/>
                <w:b/>
                <w:bCs/>
                <w:color w:val="000000"/>
                <w:sz w:val="28"/>
                <w:szCs w:val="28"/>
              </w:rPr>
              <w:t>Limitation de la collecte</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14:paraId="2E65E260" w14:textId="77777777"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Oui</w:t>
            </w: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14:paraId="15AA3E24" w14:textId="77777777"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Non</w:t>
            </w:r>
          </w:p>
        </w:tc>
        <w:tc>
          <w:tcPr>
            <w:tcW w:w="3598" w:type="dxa"/>
            <w:gridSpan w:val="2"/>
            <w:tcBorders>
              <w:top w:val="single" w:sz="8" w:space="0" w:color="E7BC29"/>
              <w:left w:val="single" w:sz="8" w:space="0" w:color="E7BC29"/>
              <w:bottom w:val="single" w:sz="8" w:space="0" w:color="E7BC29"/>
              <w:right w:val="single" w:sz="8" w:space="0" w:color="E7BC29"/>
            </w:tcBorders>
            <w:shd w:val="clear" w:color="auto" w:fill="F9EEC9"/>
          </w:tcPr>
          <w:p w14:paraId="3F1EA692" w14:textId="77777777"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Commentaires</w:t>
            </w:r>
          </w:p>
        </w:tc>
      </w:tr>
      <w:tr w:rsidR="008F04CD" w:rsidRPr="000878D9" w14:paraId="301634A4" w14:textId="77777777" w:rsidTr="00C311E4">
        <w:tc>
          <w:tcPr>
            <w:tcW w:w="5418" w:type="dxa"/>
            <w:tcBorders>
              <w:top w:val="single" w:sz="8" w:space="0" w:color="E7BC29"/>
              <w:left w:val="single" w:sz="8" w:space="0" w:color="E7BC29"/>
              <w:bottom w:val="single" w:sz="8" w:space="0" w:color="E7BC29"/>
              <w:right w:val="single" w:sz="8" w:space="0" w:color="E7BC29"/>
            </w:tcBorders>
          </w:tcPr>
          <w:p w14:paraId="294E22AB" w14:textId="0235831C" w:rsidR="008F04CD" w:rsidRPr="000878D9" w:rsidRDefault="00BD48E2" w:rsidP="001F01E8">
            <w:pPr>
              <w:spacing w:before="100" w:beforeAutospacing="1" w:after="100" w:afterAutospacing="1"/>
              <w:rPr>
                <w:rFonts w:ascii="Arial" w:hAnsi="Arial" w:cs="Arial"/>
                <w:b/>
                <w:bCs/>
                <w:color w:val="000000"/>
                <w:sz w:val="22"/>
              </w:rPr>
            </w:pPr>
            <w:r>
              <w:rPr>
                <w:rFonts w:ascii="Arial" w:hAnsi="Arial" w:cs="Arial"/>
                <w:bCs/>
                <w:color w:val="000000"/>
                <w:sz w:val="22"/>
                <w:szCs w:val="22"/>
              </w:rPr>
              <w:t xml:space="preserve">Le cabinet </w:t>
            </w:r>
            <w:r w:rsidR="00F84FDA" w:rsidRPr="000878D9">
              <w:rPr>
                <w:rFonts w:ascii="Arial" w:hAnsi="Arial" w:cs="Arial"/>
                <w:bCs/>
                <w:color w:val="000000"/>
                <w:sz w:val="22"/>
                <w:szCs w:val="22"/>
              </w:rPr>
              <w:t>limit</w:t>
            </w:r>
            <w:r w:rsidR="00C311E4">
              <w:rPr>
                <w:rFonts w:ascii="Arial" w:hAnsi="Arial" w:cs="Arial"/>
                <w:bCs/>
                <w:color w:val="000000"/>
                <w:sz w:val="22"/>
                <w:szCs w:val="22"/>
              </w:rPr>
              <w:t>e</w:t>
            </w:r>
            <w:r w:rsidR="00F84FDA" w:rsidRPr="000878D9">
              <w:rPr>
                <w:rFonts w:ascii="Arial" w:hAnsi="Arial" w:cs="Arial"/>
                <w:bCs/>
                <w:color w:val="000000"/>
                <w:sz w:val="22"/>
                <w:szCs w:val="22"/>
              </w:rPr>
              <w:t xml:space="preserve"> la collecte aux renseignements nécessaires aux fins expliquées au client.</w:t>
            </w:r>
          </w:p>
        </w:tc>
        <w:tc>
          <w:tcPr>
            <w:tcW w:w="900" w:type="dxa"/>
            <w:tcBorders>
              <w:top w:val="single" w:sz="8" w:space="0" w:color="E7BC29"/>
              <w:left w:val="single" w:sz="8" w:space="0" w:color="E7BC29"/>
              <w:bottom w:val="single" w:sz="8" w:space="0" w:color="E7BC29"/>
              <w:right w:val="single" w:sz="8" w:space="0" w:color="E7BC29"/>
            </w:tcBorders>
          </w:tcPr>
          <w:p w14:paraId="3594CA12" w14:textId="77777777" w:rsidR="008F04CD" w:rsidRPr="000878D9"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14:paraId="2818E71D" w14:textId="77777777" w:rsidR="008F04CD" w:rsidRPr="000878D9" w:rsidRDefault="008F04CD" w:rsidP="001F01E8">
            <w:pPr>
              <w:rPr>
                <w:color w:val="000000"/>
                <w:sz w:val="22"/>
                <w:szCs w:val="22"/>
              </w:rPr>
            </w:pPr>
          </w:p>
        </w:tc>
        <w:tc>
          <w:tcPr>
            <w:tcW w:w="3598" w:type="dxa"/>
            <w:gridSpan w:val="2"/>
            <w:tcBorders>
              <w:top w:val="single" w:sz="8" w:space="0" w:color="E7BC29"/>
              <w:left w:val="single" w:sz="8" w:space="0" w:color="E7BC29"/>
              <w:bottom w:val="single" w:sz="8" w:space="0" w:color="E7BC29"/>
              <w:right w:val="single" w:sz="8" w:space="0" w:color="E7BC29"/>
            </w:tcBorders>
          </w:tcPr>
          <w:p w14:paraId="5E66FD74" w14:textId="77777777" w:rsidR="008F04CD" w:rsidRPr="000878D9" w:rsidRDefault="008F04CD" w:rsidP="001F01E8">
            <w:pPr>
              <w:rPr>
                <w:color w:val="000000"/>
                <w:sz w:val="22"/>
                <w:szCs w:val="22"/>
              </w:rPr>
            </w:pPr>
          </w:p>
        </w:tc>
      </w:tr>
      <w:tr w:rsidR="008F04CD" w:rsidRPr="000878D9" w14:paraId="1E1E04B2" w14:textId="77777777" w:rsidTr="00C311E4">
        <w:tc>
          <w:tcPr>
            <w:tcW w:w="5418" w:type="dxa"/>
            <w:tcBorders>
              <w:top w:val="single" w:sz="8" w:space="0" w:color="E7BC29"/>
              <w:left w:val="single" w:sz="8" w:space="0" w:color="E7BC29"/>
              <w:bottom w:val="single" w:sz="8" w:space="0" w:color="E7BC29"/>
              <w:right w:val="single" w:sz="8" w:space="0" w:color="E7BC29"/>
            </w:tcBorders>
            <w:shd w:val="clear" w:color="auto" w:fill="F9EEC9"/>
          </w:tcPr>
          <w:p w14:paraId="5EEE47D3" w14:textId="77777777" w:rsidR="008F04CD" w:rsidRPr="000878D9" w:rsidRDefault="008F04CD" w:rsidP="001F01E8">
            <w:pPr>
              <w:rPr>
                <w:rFonts w:ascii="Arial" w:hAnsi="Arial" w:cs="Arial"/>
                <w:b/>
                <w:bCs/>
                <w:color w:val="000000"/>
                <w:sz w:val="22"/>
              </w:rPr>
            </w:pPr>
            <w:r w:rsidRPr="000878D9">
              <w:rPr>
                <w:rFonts w:ascii="Arial" w:hAnsi="Arial" w:cs="Arial"/>
                <w:bCs/>
                <w:color w:val="000000"/>
                <w:sz w:val="22"/>
              </w:rPr>
              <w:t>La collecte des renseignements est effectuée par des moyens équitables et licites.</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14:paraId="76465818" w14:textId="77777777" w:rsidR="008F04CD" w:rsidRPr="000878D9"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14:paraId="03AE86E2" w14:textId="77777777" w:rsidR="008F04CD" w:rsidRPr="000878D9" w:rsidRDefault="008F04CD" w:rsidP="001F01E8">
            <w:pPr>
              <w:rPr>
                <w:color w:val="000000"/>
                <w:sz w:val="22"/>
                <w:szCs w:val="22"/>
              </w:rPr>
            </w:pPr>
          </w:p>
        </w:tc>
        <w:tc>
          <w:tcPr>
            <w:tcW w:w="3598" w:type="dxa"/>
            <w:gridSpan w:val="2"/>
            <w:tcBorders>
              <w:top w:val="single" w:sz="8" w:space="0" w:color="E7BC29"/>
              <w:left w:val="single" w:sz="8" w:space="0" w:color="E7BC29"/>
              <w:bottom w:val="single" w:sz="8" w:space="0" w:color="E7BC29"/>
              <w:right w:val="single" w:sz="8" w:space="0" w:color="E7BC29"/>
            </w:tcBorders>
            <w:shd w:val="clear" w:color="auto" w:fill="F9EEC9"/>
          </w:tcPr>
          <w:p w14:paraId="597950CF" w14:textId="77777777" w:rsidR="008F04CD" w:rsidRPr="000878D9" w:rsidRDefault="008F04CD" w:rsidP="001F01E8">
            <w:pPr>
              <w:rPr>
                <w:color w:val="000000"/>
                <w:sz w:val="22"/>
                <w:szCs w:val="22"/>
              </w:rPr>
            </w:pPr>
          </w:p>
        </w:tc>
      </w:tr>
      <w:tr w:rsidR="008F04CD" w:rsidRPr="000878D9" w14:paraId="7A945D5E" w14:textId="77777777" w:rsidTr="00C311E4">
        <w:tc>
          <w:tcPr>
            <w:tcW w:w="5418" w:type="dxa"/>
            <w:tcBorders>
              <w:top w:val="single" w:sz="8" w:space="0" w:color="E7BC29"/>
              <w:left w:val="single" w:sz="8" w:space="0" w:color="E7BC29"/>
              <w:bottom w:val="single" w:sz="8" w:space="0" w:color="E7BC29"/>
              <w:right w:val="single" w:sz="8" w:space="0" w:color="E7BC29"/>
            </w:tcBorders>
          </w:tcPr>
          <w:p w14:paraId="00A6DEEF" w14:textId="77777777" w:rsidR="008F04CD" w:rsidRPr="000878D9" w:rsidRDefault="008F04CD" w:rsidP="00C61E5A">
            <w:pPr>
              <w:spacing w:after="120"/>
              <w:rPr>
                <w:rFonts w:ascii="Arial" w:hAnsi="Arial" w:cs="Arial"/>
                <w:b/>
                <w:bCs/>
                <w:color w:val="000000"/>
                <w:sz w:val="28"/>
                <w:szCs w:val="28"/>
              </w:rPr>
            </w:pPr>
            <w:r w:rsidRPr="000878D9">
              <w:rPr>
                <w:rFonts w:ascii="Arial" w:hAnsi="Arial" w:cs="Arial"/>
                <w:b/>
                <w:bCs/>
                <w:color w:val="000000"/>
                <w:sz w:val="28"/>
                <w:szCs w:val="28"/>
              </w:rPr>
              <w:t>Limitation de l’utilisation, de la communication et de la conservation</w:t>
            </w:r>
          </w:p>
        </w:tc>
        <w:tc>
          <w:tcPr>
            <w:tcW w:w="900" w:type="dxa"/>
            <w:tcBorders>
              <w:top w:val="single" w:sz="8" w:space="0" w:color="E7BC29"/>
              <w:left w:val="single" w:sz="8" w:space="0" w:color="E7BC29"/>
              <w:bottom w:val="single" w:sz="8" w:space="0" w:color="E7BC29"/>
              <w:right w:val="single" w:sz="8" w:space="0" w:color="E7BC29"/>
            </w:tcBorders>
          </w:tcPr>
          <w:p w14:paraId="1CC32821" w14:textId="77777777"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Oui</w:t>
            </w:r>
          </w:p>
        </w:tc>
        <w:tc>
          <w:tcPr>
            <w:tcW w:w="864" w:type="dxa"/>
            <w:tcBorders>
              <w:top w:val="single" w:sz="8" w:space="0" w:color="E7BC29"/>
              <w:left w:val="single" w:sz="8" w:space="0" w:color="E7BC29"/>
              <w:bottom w:val="single" w:sz="8" w:space="0" w:color="E7BC29"/>
              <w:right w:val="single" w:sz="8" w:space="0" w:color="E7BC29"/>
            </w:tcBorders>
          </w:tcPr>
          <w:p w14:paraId="05E74166" w14:textId="77777777"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Non</w:t>
            </w:r>
          </w:p>
        </w:tc>
        <w:tc>
          <w:tcPr>
            <w:tcW w:w="3598" w:type="dxa"/>
            <w:gridSpan w:val="2"/>
            <w:tcBorders>
              <w:top w:val="single" w:sz="8" w:space="0" w:color="E7BC29"/>
              <w:left w:val="single" w:sz="8" w:space="0" w:color="E7BC29"/>
              <w:bottom w:val="single" w:sz="8" w:space="0" w:color="E7BC29"/>
              <w:right w:val="single" w:sz="8" w:space="0" w:color="E7BC29"/>
            </w:tcBorders>
          </w:tcPr>
          <w:p w14:paraId="13C4A902" w14:textId="77777777"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Commentaires</w:t>
            </w:r>
          </w:p>
        </w:tc>
      </w:tr>
      <w:tr w:rsidR="006D49A8" w:rsidRPr="000878D9" w14:paraId="044FAE9A" w14:textId="77777777" w:rsidTr="00C311E4">
        <w:tc>
          <w:tcPr>
            <w:tcW w:w="5418" w:type="dxa"/>
            <w:tcBorders>
              <w:top w:val="single" w:sz="8" w:space="0" w:color="E7BC29"/>
              <w:left w:val="single" w:sz="8" w:space="0" w:color="E7BC29"/>
              <w:bottom w:val="single" w:sz="8" w:space="0" w:color="E7BC29"/>
              <w:right w:val="single" w:sz="8" w:space="0" w:color="E7BC29"/>
            </w:tcBorders>
            <w:shd w:val="clear" w:color="auto" w:fill="F9EEC9"/>
          </w:tcPr>
          <w:p w14:paraId="28CEEB14" w14:textId="3C4EBAEC" w:rsidR="006D49A8" w:rsidRPr="000878D9" w:rsidRDefault="007E41F0" w:rsidP="006D49A8">
            <w:pPr>
              <w:rPr>
                <w:rFonts w:ascii="Arial" w:hAnsi="Arial" w:cs="Arial"/>
                <w:b/>
                <w:bCs/>
                <w:color w:val="000000"/>
                <w:sz w:val="22"/>
              </w:rPr>
            </w:pPr>
            <w:r w:rsidRPr="007E41F0">
              <w:rPr>
                <w:rFonts w:ascii="Arial" w:hAnsi="Arial" w:cs="Arial"/>
                <w:bCs/>
                <w:color w:val="000000"/>
                <w:sz w:val="22"/>
                <w:szCs w:val="22"/>
              </w:rPr>
              <w:t>L</w:t>
            </w:r>
            <w:r>
              <w:rPr>
                <w:rFonts w:ascii="Arial" w:hAnsi="Arial" w:cs="Arial"/>
                <w:bCs/>
                <w:color w:val="000000"/>
                <w:sz w:val="22"/>
                <w:szCs w:val="22"/>
              </w:rPr>
              <w:t xml:space="preserve">e cabinet </w:t>
            </w:r>
            <w:r w:rsidRPr="007E41F0">
              <w:rPr>
                <w:rFonts w:ascii="Arial" w:hAnsi="Arial" w:cs="Arial"/>
                <w:bCs/>
                <w:color w:val="000000"/>
                <w:sz w:val="22"/>
                <w:szCs w:val="22"/>
              </w:rPr>
              <w:t>comprend-</w:t>
            </w:r>
            <w:r>
              <w:rPr>
                <w:rFonts w:ascii="Arial" w:hAnsi="Arial" w:cs="Arial"/>
                <w:bCs/>
                <w:color w:val="000000"/>
                <w:sz w:val="22"/>
                <w:szCs w:val="22"/>
              </w:rPr>
              <w:t xml:space="preserve">il </w:t>
            </w:r>
            <w:r w:rsidRPr="007E41F0">
              <w:rPr>
                <w:rFonts w:ascii="Arial" w:hAnsi="Arial" w:cs="Arial"/>
                <w:bCs/>
                <w:color w:val="000000"/>
                <w:sz w:val="22"/>
                <w:szCs w:val="22"/>
              </w:rPr>
              <w:t>que si des renseignements personnels doivent servir à une fin autre que celle pour laquelle ils avaient été collectés, il faudra informer le client de cette nouvelle fin et obtenir son consentement?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14:paraId="251D2D2B" w14:textId="77777777" w:rsidR="006D49A8" w:rsidRPr="000878D9" w:rsidRDefault="006D49A8" w:rsidP="006D49A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14:paraId="6B5A885C" w14:textId="77777777" w:rsidR="006D49A8" w:rsidRPr="000878D9" w:rsidRDefault="006D49A8" w:rsidP="006D49A8">
            <w:pPr>
              <w:rPr>
                <w:color w:val="000000"/>
                <w:sz w:val="22"/>
                <w:szCs w:val="22"/>
              </w:rPr>
            </w:pPr>
          </w:p>
        </w:tc>
        <w:tc>
          <w:tcPr>
            <w:tcW w:w="3598" w:type="dxa"/>
            <w:gridSpan w:val="2"/>
            <w:tcBorders>
              <w:top w:val="single" w:sz="8" w:space="0" w:color="E7BC29"/>
              <w:left w:val="single" w:sz="8" w:space="0" w:color="E7BC29"/>
              <w:bottom w:val="single" w:sz="8" w:space="0" w:color="E7BC29"/>
              <w:right w:val="single" w:sz="8" w:space="0" w:color="E7BC29"/>
            </w:tcBorders>
            <w:shd w:val="clear" w:color="auto" w:fill="F9EEC9"/>
          </w:tcPr>
          <w:p w14:paraId="0B2E250A" w14:textId="77777777" w:rsidR="006D49A8" w:rsidRPr="000878D9" w:rsidRDefault="006D49A8" w:rsidP="006D49A8">
            <w:pPr>
              <w:rPr>
                <w:color w:val="000000"/>
                <w:sz w:val="22"/>
                <w:szCs w:val="22"/>
              </w:rPr>
            </w:pPr>
          </w:p>
        </w:tc>
      </w:tr>
      <w:tr w:rsidR="006D49A8" w:rsidRPr="000878D9" w14:paraId="2112F506" w14:textId="77777777" w:rsidTr="00C311E4">
        <w:tc>
          <w:tcPr>
            <w:tcW w:w="5418" w:type="dxa"/>
            <w:tcBorders>
              <w:top w:val="single" w:sz="8" w:space="0" w:color="E7BC29"/>
              <w:left w:val="single" w:sz="8" w:space="0" w:color="E7BC29"/>
              <w:bottom w:val="single" w:sz="8" w:space="0" w:color="E7BC29"/>
              <w:right w:val="single" w:sz="8" w:space="0" w:color="E7BC29"/>
            </w:tcBorders>
            <w:shd w:val="clear" w:color="auto" w:fill="auto"/>
          </w:tcPr>
          <w:p w14:paraId="797D5222" w14:textId="3365B724" w:rsidR="006D49A8" w:rsidRPr="000878D9" w:rsidRDefault="007E41F0" w:rsidP="006D49A8">
            <w:pPr>
              <w:rPr>
                <w:rFonts w:ascii="Arial" w:hAnsi="Arial" w:cs="Arial"/>
                <w:b/>
                <w:bCs/>
                <w:color w:val="000000"/>
                <w:sz w:val="22"/>
              </w:rPr>
            </w:pPr>
            <w:r>
              <w:rPr>
                <w:rFonts w:ascii="Arial" w:hAnsi="Arial" w:cs="Arial"/>
                <w:bCs/>
                <w:color w:val="000000"/>
                <w:sz w:val="22"/>
                <w:szCs w:val="22"/>
              </w:rPr>
              <w:t>Le cabinet a</w:t>
            </w:r>
            <w:r w:rsidR="00BD48E2">
              <w:rPr>
                <w:rFonts w:ascii="Arial" w:hAnsi="Arial" w:cs="Arial"/>
                <w:bCs/>
                <w:color w:val="000000"/>
                <w:sz w:val="22"/>
                <w:szCs w:val="22"/>
              </w:rPr>
              <w:t xml:space="preserve">-t-il </w:t>
            </w:r>
            <w:r w:rsidR="00992CA8" w:rsidRPr="000878D9">
              <w:rPr>
                <w:rFonts w:ascii="Arial" w:hAnsi="Arial" w:cs="Arial"/>
                <w:bCs/>
                <w:color w:val="000000"/>
                <w:sz w:val="22"/>
                <w:szCs w:val="22"/>
              </w:rPr>
              <w:t>des lignes directrices et des procédures relatives à la conservation des renseignements personnels</w:t>
            </w:r>
            <w:r w:rsidR="006D49A8" w:rsidRPr="000878D9">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auto"/>
          </w:tcPr>
          <w:p w14:paraId="57C4D417" w14:textId="77777777" w:rsidR="006D49A8" w:rsidRPr="000878D9" w:rsidRDefault="006D49A8" w:rsidP="006D49A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auto"/>
          </w:tcPr>
          <w:p w14:paraId="35096C5E" w14:textId="77777777" w:rsidR="006D49A8" w:rsidRPr="000878D9" w:rsidRDefault="006D49A8" w:rsidP="006D49A8">
            <w:pPr>
              <w:rPr>
                <w:color w:val="000000"/>
                <w:sz w:val="22"/>
                <w:szCs w:val="22"/>
              </w:rPr>
            </w:pPr>
          </w:p>
        </w:tc>
        <w:tc>
          <w:tcPr>
            <w:tcW w:w="3598" w:type="dxa"/>
            <w:gridSpan w:val="2"/>
            <w:tcBorders>
              <w:top w:val="single" w:sz="8" w:space="0" w:color="E7BC29"/>
              <w:left w:val="single" w:sz="8" w:space="0" w:color="E7BC29"/>
              <w:bottom w:val="single" w:sz="8" w:space="0" w:color="E7BC29"/>
              <w:right w:val="single" w:sz="8" w:space="0" w:color="E7BC29"/>
            </w:tcBorders>
            <w:shd w:val="clear" w:color="auto" w:fill="auto"/>
          </w:tcPr>
          <w:p w14:paraId="458F2F36" w14:textId="77777777" w:rsidR="006D49A8" w:rsidRPr="000878D9" w:rsidRDefault="006D49A8" w:rsidP="006D49A8">
            <w:pPr>
              <w:rPr>
                <w:color w:val="000000"/>
                <w:sz w:val="22"/>
                <w:szCs w:val="22"/>
              </w:rPr>
            </w:pPr>
          </w:p>
        </w:tc>
      </w:tr>
      <w:tr w:rsidR="006D49A8" w:rsidRPr="000878D9" w14:paraId="4D6B382B" w14:textId="77777777" w:rsidTr="00C311E4">
        <w:tc>
          <w:tcPr>
            <w:tcW w:w="5418" w:type="dxa"/>
            <w:tcBorders>
              <w:top w:val="single" w:sz="8" w:space="0" w:color="E7BC29"/>
              <w:left w:val="single" w:sz="8" w:space="0" w:color="E7BC29"/>
              <w:bottom w:val="single" w:sz="8" w:space="0" w:color="E7BC29"/>
              <w:right w:val="single" w:sz="8" w:space="0" w:color="E7BC29"/>
            </w:tcBorders>
            <w:shd w:val="clear" w:color="auto" w:fill="F9EEC9"/>
          </w:tcPr>
          <w:p w14:paraId="26080016" w14:textId="22949731" w:rsidR="006D49A8" w:rsidRPr="000878D9" w:rsidRDefault="007E41F0" w:rsidP="006D49A8">
            <w:pPr>
              <w:rPr>
                <w:rFonts w:ascii="Arial" w:hAnsi="Arial" w:cs="Arial"/>
                <w:b/>
                <w:bCs/>
                <w:color w:val="000000"/>
                <w:sz w:val="22"/>
              </w:rPr>
            </w:pPr>
            <w:r>
              <w:rPr>
                <w:rFonts w:ascii="Arial" w:hAnsi="Arial" w:cs="Arial"/>
                <w:bCs/>
                <w:color w:val="000000"/>
                <w:sz w:val="22"/>
                <w:szCs w:val="22"/>
              </w:rPr>
              <w:t xml:space="preserve">Le cabinet a-t-il </w:t>
            </w:r>
            <w:r w:rsidR="00992CA8" w:rsidRPr="000878D9">
              <w:rPr>
                <w:rFonts w:ascii="Arial" w:hAnsi="Arial" w:cs="Arial"/>
                <w:bCs/>
                <w:color w:val="000000"/>
                <w:sz w:val="22"/>
                <w:szCs w:val="22"/>
              </w:rPr>
              <w:t xml:space="preserve">pris des mesures pour </w:t>
            </w:r>
            <w:r>
              <w:rPr>
                <w:rFonts w:ascii="Arial" w:hAnsi="Arial" w:cs="Arial"/>
                <w:bCs/>
                <w:color w:val="000000"/>
                <w:sz w:val="22"/>
                <w:szCs w:val="22"/>
              </w:rPr>
              <w:t>s</w:t>
            </w:r>
            <w:r w:rsidR="00992CA8" w:rsidRPr="000878D9">
              <w:rPr>
                <w:rFonts w:ascii="Arial" w:hAnsi="Arial" w:cs="Arial"/>
                <w:bCs/>
                <w:color w:val="000000"/>
                <w:sz w:val="22"/>
                <w:szCs w:val="22"/>
              </w:rPr>
              <w:t>’assurer que des parties non autorisées n’aient pas accès aux renseignements personnels lors de leur disposition ou de leur destruction</w:t>
            </w:r>
            <w:r w:rsidR="00BD48E2">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14:paraId="1BF80B02" w14:textId="77777777" w:rsidR="006D49A8" w:rsidRPr="000878D9" w:rsidRDefault="006D49A8" w:rsidP="006D49A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14:paraId="15CB1C5A" w14:textId="77777777" w:rsidR="006D49A8" w:rsidRPr="000878D9" w:rsidRDefault="006D49A8" w:rsidP="006D49A8">
            <w:pPr>
              <w:rPr>
                <w:color w:val="000000"/>
                <w:sz w:val="22"/>
                <w:szCs w:val="22"/>
              </w:rPr>
            </w:pPr>
          </w:p>
        </w:tc>
        <w:tc>
          <w:tcPr>
            <w:tcW w:w="3598" w:type="dxa"/>
            <w:gridSpan w:val="2"/>
            <w:tcBorders>
              <w:top w:val="single" w:sz="8" w:space="0" w:color="E7BC29"/>
              <w:left w:val="single" w:sz="8" w:space="0" w:color="E7BC29"/>
              <w:bottom w:val="single" w:sz="8" w:space="0" w:color="E7BC29"/>
              <w:right w:val="single" w:sz="8" w:space="0" w:color="E7BC29"/>
            </w:tcBorders>
            <w:shd w:val="clear" w:color="auto" w:fill="F9EEC9"/>
          </w:tcPr>
          <w:p w14:paraId="2C0B6D42" w14:textId="77777777" w:rsidR="006D49A8" w:rsidRPr="000878D9" w:rsidRDefault="006D49A8" w:rsidP="006D49A8">
            <w:pPr>
              <w:rPr>
                <w:color w:val="000000"/>
                <w:sz w:val="22"/>
                <w:szCs w:val="22"/>
              </w:rPr>
            </w:pPr>
          </w:p>
        </w:tc>
      </w:tr>
      <w:tr w:rsidR="006D49A8" w:rsidRPr="000878D9" w14:paraId="040F9D3B" w14:textId="77777777" w:rsidTr="00C311E4">
        <w:tc>
          <w:tcPr>
            <w:tcW w:w="5418" w:type="dxa"/>
            <w:tcBorders>
              <w:top w:val="single" w:sz="8" w:space="0" w:color="E7BC29"/>
              <w:left w:val="single" w:sz="8" w:space="0" w:color="E7BC29"/>
              <w:bottom w:val="single" w:sz="8" w:space="0" w:color="E7BC29"/>
              <w:right w:val="single" w:sz="8" w:space="0" w:color="E7BC29"/>
            </w:tcBorders>
            <w:shd w:val="clear" w:color="auto" w:fill="auto"/>
          </w:tcPr>
          <w:p w14:paraId="24775ABF" w14:textId="72685398" w:rsidR="006D49A8" w:rsidRPr="000878D9" w:rsidRDefault="00992CA8" w:rsidP="006D49A8">
            <w:pPr>
              <w:rPr>
                <w:rFonts w:ascii="Arial" w:hAnsi="Arial" w:cs="Arial"/>
                <w:b/>
                <w:bCs/>
                <w:color w:val="000000"/>
                <w:sz w:val="22"/>
              </w:rPr>
            </w:pPr>
            <w:r w:rsidRPr="000878D9">
              <w:rPr>
                <w:rFonts w:ascii="Arial" w:hAnsi="Arial" w:cs="Arial"/>
                <w:b/>
                <w:bCs/>
                <w:color w:val="000000"/>
                <w:sz w:val="28"/>
                <w:szCs w:val="28"/>
              </w:rPr>
              <w:t>Exactitude</w:t>
            </w:r>
          </w:p>
        </w:tc>
        <w:tc>
          <w:tcPr>
            <w:tcW w:w="900" w:type="dxa"/>
            <w:tcBorders>
              <w:top w:val="single" w:sz="8" w:space="0" w:color="E7BC29"/>
              <w:left w:val="single" w:sz="8" w:space="0" w:color="E7BC29"/>
              <w:bottom w:val="single" w:sz="8" w:space="0" w:color="E7BC29"/>
              <w:right w:val="single" w:sz="8" w:space="0" w:color="E7BC29"/>
            </w:tcBorders>
            <w:shd w:val="clear" w:color="auto" w:fill="auto"/>
          </w:tcPr>
          <w:p w14:paraId="11E122E9" w14:textId="5ED58D28" w:rsidR="006D49A8" w:rsidRPr="000878D9" w:rsidRDefault="00992CA8" w:rsidP="006D49A8">
            <w:pPr>
              <w:rPr>
                <w:color w:val="000000"/>
                <w:sz w:val="22"/>
                <w:szCs w:val="22"/>
              </w:rPr>
            </w:pPr>
            <w:r w:rsidRPr="000878D9">
              <w:rPr>
                <w:rFonts w:ascii="Arial" w:hAnsi="Arial" w:cs="Arial"/>
                <w:b/>
                <w:bCs/>
                <w:sz w:val="28"/>
                <w:szCs w:val="28"/>
              </w:rPr>
              <w:t>Oui</w:t>
            </w:r>
          </w:p>
        </w:tc>
        <w:tc>
          <w:tcPr>
            <w:tcW w:w="864" w:type="dxa"/>
            <w:tcBorders>
              <w:top w:val="single" w:sz="8" w:space="0" w:color="E7BC29"/>
              <w:left w:val="single" w:sz="8" w:space="0" w:color="E7BC29"/>
              <w:bottom w:val="single" w:sz="8" w:space="0" w:color="E7BC29"/>
              <w:right w:val="single" w:sz="8" w:space="0" w:color="E7BC29"/>
            </w:tcBorders>
            <w:shd w:val="clear" w:color="auto" w:fill="auto"/>
          </w:tcPr>
          <w:p w14:paraId="0505101A" w14:textId="41951E09" w:rsidR="006D49A8" w:rsidRPr="000878D9" w:rsidRDefault="006D49A8" w:rsidP="006D49A8">
            <w:pPr>
              <w:rPr>
                <w:color w:val="000000"/>
                <w:sz w:val="22"/>
                <w:szCs w:val="22"/>
              </w:rPr>
            </w:pPr>
            <w:r w:rsidRPr="000878D9">
              <w:rPr>
                <w:rFonts w:ascii="Arial" w:hAnsi="Arial" w:cs="Arial"/>
                <w:b/>
                <w:bCs/>
                <w:sz w:val="28"/>
                <w:szCs w:val="28"/>
              </w:rPr>
              <w:t>No</w:t>
            </w:r>
            <w:r w:rsidR="00992CA8" w:rsidRPr="000878D9">
              <w:rPr>
                <w:rFonts w:ascii="Arial" w:hAnsi="Arial" w:cs="Arial"/>
                <w:b/>
                <w:bCs/>
                <w:sz w:val="28"/>
                <w:szCs w:val="28"/>
              </w:rPr>
              <w:t>n</w:t>
            </w:r>
          </w:p>
        </w:tc>
        <w:tc>
          <w:tcPr>
            <w:tcW w:w="3598" w:type="dxa"/>
            <w:gridSpan w:val="2"/>
            <w:tcBorders>
              <w:top w:val="single" w:sz="8" w:space="0" w:color="E7BC29"/>
              <w:left w:val="single" w:sz="8" w:space="0" w:color="E7BC29"/>
              <w:bottom w:val="single" w:sz="8" w:space="0" w:color="E7BC29"/>
              <w:right w:val="single" w:sz="8" w:space="0" w:color="E7BC29"/>
            </w:tcBorders>
            <w:shd w:val="clear" w:color="auto" w:fill="auto"/>
          </w:tcPr>
          <w:p w14:paraId="2E47658D" w14:textId="4892E3B1" w:rsidR="006D49A8" w:rsidRPr="000878D9" w:rsidRDefault="006D49A8" w:rsidP="006D49A8">
            <w:pPr>
              <w:rPr>
                <w:color w:val="000000"/>
                <w:sz w:val="22"/>
                <w:szCs w:val="22"/>
              </w:rPr>
            </w:pPr>
            <w:r w:rsidRPr="000878D9">
              <w:rPr>
                <w:rFonts w:ascii="Arial" w:hAnsi="Arial" w:cs="Arial"/>
                <w:b/>
                <w:bCs/>
                <w:sz w:val="28"/>
                <w:szCs w:val="28"/>
              </w:rPr>
              <w:t>Comment</w:t>
            </w:r>
            <w:r w:rsidR="00992CA8" w:rsidRPr="000878D9">
              <w:rPr>
                <w:rFonts w:ascii="Arial" w:hAnsi="Arial" w:cs="Arial"/>
                <w:b/>
                <w:bCs/>
                <w:sz w:val="28"/>
                <w:szCs w:val="28"/>
              </w:rPr>
              <w:t>aire</w:t>
            </w:r>
            <w:r w:rsidRPr="000878D9">
              <w:rPr>
                <w:rFonts w:ascii="Arial" w:hAnsi="Arial" w:cs="Arial"/>
                <w:b/>
                <w:bCs/>
                <w:sz w:val="28"/>
                <w:szCs w:val="28"/>
              </w:rPr>
              <w:t>s</w:t>
            </w:r>
          </w:p>
        </w:tc>
      </w:tr>
      <w:tr w:rsidR="006D49A8" w:rsidRPr="000878D9" w14:paraId="7FAF2B03" w14:textId="77777777" w:rsidTr="00C311E4">
        <w:tc>
          <w:tcPr>
            <w:tcW w:w="5418" w:type="dxa"/>
            <w:tcBorders>
              <w:top w:val="single" w:sz="8" w:space="0" w:color="E7BC29"/>
              <w:left w:val="single" w:sz="8" w:space="0" w:color="E7BC29"/>
              <w:bottom w:val="single" w:sz="8" w:space="0" w:color="E7BC29"/>
              <w:right w:val="single" w:sz="8" w:space="0" w:color="E7BC29"/>
            </w:tcBorders>
            <w:shd w:val="clear" w:color="auto" w:fill="F9EEC9"/>
          </w:tcPr>
          <w:p w14:paraId="3C202F26" w14:textId="4224D644" w:rsidR="006D49A8" w:rsidRPr="000878D9" w:rsidRDefault="007E41F0" w:rsidP="006D49A8">
            <w:pPr>
              <w:rPr>
                <w:rFonts w:ascii="Arial" w:hAnsi="Arial" w:cs="Arial"/>
                <w:b/>
                <w:bCs/>
                <w:color w:val="000000"/>
                <w:sz w:val="22"/>
              </w:rPr>
            </w:pPr>
            <w:r>
              <w:rPr>
                <w:rFonts w:ascii="Arial" w:hAnsi="Arial" w:cs="Arial"/>
                <w:bCs/>
                <w:color w:val="000000"/>
                <w:sz w:val="22"/>
                <w:szCs w:val="22"/>
              </w:rPr>
              <w:t xml:space="preserve">Le cabinet a-t-il mis </w:t>
            </w:r>
            <w:r w:rsidR="00BD48E2">
              <w:rPr>
                <w:rFonts w:ascii="Arial" w:hAnsi="Arial" w:cs="Arial"/>
                <w:bCs/>
                <w:color w:val="000000"/>
                <w:sz w:val="22"/>
                <w:szCs w:val="22"/>
              </w:rPr>
              <w:t xml:space="preserve">en place </w:t>
            </w:r>
            <w:r>
              <w:rPr>
                <w:rFonts w:ascii="Arial" w:hAnsi="Arial" w:cs="Arial"/>
                <w:bCs/>
                <w:color w:val="000000"/>
                <w:sz w:val="22"/>
                <w:szCs w:val="22"/>
              </w:rPr>
              <w:t xml:space="preserve">des mesures </w:t>
            </w:r>
            <w:r w:rsidR="00992CA8" w:rsidRPr="000878D9">
              <w:rPr>
                <w:rFonts w:ascii="Arial" w:hAnsi="Arial" w:cs="Arial"/>
                <w:bCs/>
                <w:color w:val="000000"/>
                <w:sz w:val="22"/>
                <w:szCs w:val="22"/>
              </w:rPr>
              <w:t xml:space="preserve">pour s’assurer que les renseignements personnels </w:t>
            </w:r>
            <w:r>
              <w:rPr>
                <w:rFonts w:ascii="Arial" w:hAnsi="Arial" w:cs="Arial"/>
                <w:bCs/>
                <w:color w:val="000000"/>
                <w:sz w:val="22"/>
                <w:szCs w:val="22"/>
              </w:rPr>
              <w:t xml:space="preserve">qu’il collecte </w:t>
            </w:r>
            <w:r w:rsidR="00992CA8" w:rsidRPr="000878D9">
              <w:rPr>
                <w:rFonts w:ascii="Arial" w:hAnsi="Arial" w:cs="Arial"/>
                <w:bCs/>
                <w:color w:val="000000"/>
                <w:sz w:val="22"/>
                <w:szCs w:val="22"/>
              </w:rPr>
              <w:t>et utilis</w:t>
            </w:r>
            <w:r>
              <w:rPr>
                <w:rFonts w:ascii="Arial" w:hAnsi="Arial" w:cs="Arial"/>
                <w:bCs/>
                <w:color w:val="000000"/>
                <w:sz w:val="22"/>
                <w:szCs w:val="22"/>
              </w:rPr>
              <w:t>e</w:t>
            </w:r>
            <w:r w:rsidR="00992CA8" w:rsidRPr="000878D9">
              <w:rPr>
                <w:rFonts w:ascii="Arial" w:hAnsi="Arial" w:cs="Arial"/>
                <w:bCs/>
                <w:color w:val="000000"/>
                <w:sz w:val="22"/>
                <w:szCs w:val="22"/>
              </w:rPr>
              <w:t xml:space="preserve"> sont exacts</w:t>
            </w:r>
            <w:r w:rsidR="006D49A8" w:rsidRPr="000878D9">
              <w:rPr>
                <w:rFonts w:ascii="Arial" w:hAnsi="Arial" w:cs="Arial"/>
                <w:bCs/>
                <w:color w:val="000000"/>
                <w:sz w:val="22"/>
              </w:rPr>
              <w:t>, complet</w:t>
            </w:r>
            <w:r w:rsidR="00992CA8" w:rsidRPr="000878D9">
              <w:rPr>
                <w:rFonts w:ascii="Arial" w:hAnsi="Arial" w:cs="Arial"/>
                <w:bCs/>
                <w:color w:val="000000"/>
                <w:sz w:val="22"/>
              </w:rPr>
              <w:t xml:space="preserve">s et à jour, </w:t>
            </w:r>
            <w:r w:rsidR="00EC6CF8" w:rsidRPr="000878D9">
              <w:rPr>
                <w:rFonts w:ascii="Arial" w:hAnsi="Arial" w:cs="Arial"/>
                <w:bCs/>
                <w:color w:val="000000"/>
                <w:sz w:val="22"/>
              </w:rPr>
              <w:t>dans la mesure de leur utilisation prévue</w:t>
            </w:r>
            <w:r w:rsidR="006D49A8" w:rsidRPr="000878D9">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14:paraId="39BDA3E4" w14:textId="77777777" w:rsidR="006D49A8" w:rsidRPr="000878D9" w:rsidRDefault="006D49A8" w:rsidP="006D49A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14:paraId="3B452890" w14:textId="77777777" w:rsidR="006D49A8" w:rsidRPr="000878D9" w:rsidRDefault="006D49A8" w:rsidP="006D49A8">
            <w:pPr>
              <w:rPr>
                <w:color w:val="000000"/>
                <w:sz w:val="22"/>
                <w:szCs w:val="22"/>
              </w:rPr>
            </w:pPr>
          </w:p>
        </w:tc>
        <w:tc>
          <w:tcPr>
            <w:tcW w:w="3598" w:type="dxa"/>
            <w:gridSpan w:val="2"/>
            <w:tcBorders>
              <w:top w:val="single" w:sz="8" w:space="0" w:color="E7BC29"/>
              <w:left w:val="single" w:sz="8" w:space="0" w:color="E7BC29"/>
              <w:bottom w:val="single" w:sz="8" w:space="0" w:color="E7BC29"/>
              <w:right w:val="single" w:sz="8" w:space="0" w:color="E7BC29"/>
            </w:tcBorders>
            <w:shd w:val="clear" w:color="auto" w:fill="F9EEC9"/>
          </w:tcPr>
          <w:p w14:paraId="6731E1C5" w14:textId="77777777" w:rsidR="006D49A8" w:rsidRPr="000878D9" w:rsidRDefault="006D49A8" w:rsidP="006D49A8">
            <w:pPr>
              <w:rPr>
                <w:color w:val="000000"/>
                <w:sz w:val="22"/>
                <w:szCs w:val="22"/>
              </w:rPr>
            </w:pPr>
          </w:p>
        </w:tc>
      </w:tr>
      <w:tr w:rsidR="006D49A8" w:rsidRPr="000878D9" w14:paraId="04D673B9" w14:textId="77777777" w:rsidTr="00C311E4">
        <w:tc>
          <w:tcPr>
            <w:tcW w:w="5418" w:type="dxa"/>
            <w:tcBorders>
              <w:top w:val="single" w:sz="8" w:space="0" w:color="E7BC29"/>
              <w:left w:val="single" w:sz="8" w:space="0" w:color="E7BC29"/>
              <w:bottom w:val="single" w:sz="8" w:space="0" w:color="E7BC29"/>
              <w:right w:val="single" w:sz="8" w:space="0" w:color="E7BC29"/>
            </w:tcBorders>
          </w:tcPr>
          <w:p w14:paraId="7FEA05BC" w14:textId="77777777" w:rsidR="006D49A8" w:rsidRPr="000878D9" w:rsidRDefault="006D49A8" w:rsidP="006D49A8">
            <w:pPr>
              <w:spacing w:after="120"/>
              <w:rPr>
                <w:rFonts w:ascii="Arial" w:hAnsi="Arial" w:cs="Arial"/>
                <w:b/>
                <w:bCs/>
                <w:color w:val="000000"/>
                <w:sz w:val="28"/>
                <w:szCs w:val="28"/>
              </w:rPr>
            </w:pPr>
            <w:r w:rsidRPr="000878D9">
              <w:rPr>
                <w:rFonts w:ascii="Arial" w:hAnsi="Arial" w:cs="Arial"/>
                <w:b/>
                <w:bCs/>
                <w:color w:val="000000"/>
                <w:sz w:val="28"/>
                <w:szCs w:val="28"/>
              </w:rPr>
              <w:t>Mesures de protection</w:t>
            </w:r>
          </w:p>
        </w:tc>
        <w:tc>
          <w:tcPr>
            <w:tcW w:w="900" w:type="dxa"/>
            <w:tcBorders>
              <w:top w:val="single" w:sz="8" w:space="0" w:color="E7BC29"/>
              <w:left w:val="single" w:sz="8" w:space="0" w:color="E7BC29"/>
              <w:bottom w:val="single" w:sz="8" w:space="0" w:color="E7BC29"/>
              <w:right w:val="single" w:sz="8" w:space="0" w:color="E7BC29"/>
            </w:tcBorders>
          </w:tcPr>
          <w:p w14:paraId="4FEAFB8D" w14:textId="77777777" w:rsidR="006D49A8" w:rsidRPr="000878D9" w:rsidRDefault="006D49A8" w:rsidP="006D49A8">
            <w:pPr>
              <w:spacing w:after="120"/>
              <w:rPr>
                <w:rFonts w:ascii="Arial" w:hAnsi="Arial" w:cs="Arial"/>
                <w:b/>
                <w:bCs/>
                <w:sz w:val="28"/>
                <w:szCs w:val="28"/>
              </w:rPr>
            </w:pPr>
            <w:r w:rsidRPr="000878D9">
              <w:rPr>
                <w:rFonts w:ascii="Arial" w:hAnsi="Arial" w:cs="Arial"/>
                <w:b/>
                <w:bCs/>
                <w:sz w:val="28"/>
                <w:szCs w:val="28"/>
              </w:rPr>
              <w:t>Oui</w:t>
            </w:r>
          </w:p>
        </w:tc>
        <w:tc>
          <w:tcPr>
            <w:tcW w:w="864" w:type="dxa"/>
            <w:tcBorders>
              <w:top w:val="single" w:sz="8" w:space="0" w:color="E7BC29"/>
              <w:left w:val="single" w:sz="8" w:space="0" w:color="E7BC29"/>
              <w:bottom w:val="single" w:sz="8" w:space="0" w:color="E7BC29"/>
              <w:right w:val="single" w:sz="8" w:space="0" w:color="E7BC29"/>
            </w:tcBorders>
          </w:tcPr>
          <w:p w14:paraId="04C12C9D" w14:textId="77777777" w:rsidR="006D49A8" w:rsidRPr="000878D9" w:rsidRDefault="006D49A8" w:rsidP="006D49A8">
            <w:pPr>
              <w:spacing w:after="120"/>
              <w:rPr>
                <w:rFonts w:ascii="Arial" w:hAnsi="Arial" w:cs="Arial"/>
                <w:b/>
                <w:bCs/>
                <w:sz w:val="28"/>
                <w:szCs w:val="28"/>
              </w:rPr>
            </w:pPr>
            <w:r w:rsidRPr="000878D9">
              <w:rPr>
                <w:rFonts w:ascii="Arial" w:hAnsi="Arial" w:cs="Arial"/>
                <w:b/>
                <w:bCs/>
                <w:sz w:val="28"/>
                <w:szCs w:val="28"/>
              </w:rPr>
              <w:t>Non</w:t>
            </w:r>
          </w:p>
        </w:tc>
        <w:tc>
          <w:tcPr>
            <w:tcW w:w="3598" w:type="dxa"/>
            <w:gridSpan w:val="2"/>
            <w:tcBorders>
              <w:top w:val="single" w:sz="8" w:space="0" w:color="E7BC29"/>
              <w:left w:val="single" w:sz="8" w:space="0" w:color="E7BC29"/>
              <w:bottom w:val="single" w:sz="8" w:space="0" w:color="E7BC29"/>
              <w:right w:val="single" w:sz="8" w:space="0" w:color="E7BC29"/>
            </w:tcBorders>
          </w:tcPr>
          <w:p w14:paraId="01D93517" w14:textId="77777777" w:rsidR="006D49A8" w:rsidRPr="000878D9" w:rsidRDefault="006D49A8" w:rsidP="006D49A8">
            <w:pPr>
              <w:spacing w:after="120"/>
              <w:rPr>
                <w:rFonts w:ascii="Arial" w:hAnsi="Arial" w:cs="Arial"/>
                <w:b/>
                <w:bCs/>
                <w:sz w:val="28"/>
                <w:szCs w:val="28"/>
              </w:rPr>
            </w:pPr>
            <w:r w:rsidRPr="000878D9">
              <w:rPr>
                <w:rFonts w:ascii="Arial" w:hAnsi="Arial" w:cs="Arial"/>
                <w:b/>
                <w:bCs/>
                <w:sz w:val="28"/>
                <w:szCs w:val="28"/>
              </w:rPr>
              <w:t>Commentaires</w:t>
            </w:r>
          </w:p>
        </w:tc>
      </w:tr>
      <w:tr w:rsidR="006D49A8" w:rsidRPr="000878D9" w14:paraId="1BBA89A2" w14:textId="77777777" w:rsidTr="00C311E4">
        <w:tc>
          <w:tcPr>
            <w:tcW w:w="5418" w:type="dxa"/>
            <w:tcBorders>
              <w:top w:val="single" w:sz="8" w:space="0" w:color="E7BC29"/>
              <w:left w:val="single" w:sz="8" w:space="0" w:color="E7BC29"/>
              <w:bottom w:val="single" w:sz="8" w:space="0" w:color="E7BC29"/>
              <w:right w:val="single" w:sz="8" w:space="0" w:color="E7BC29"/>
            </w:tcBorders>
            <w:shd w:val="clear" w:color="auto" w:fill="F9EEC9"/>
          </w:tcPr>
          <w:p w14:paraId="322234CF" w14:textId="25C7321F" w:rsidR="006D49A8" w:rsidRPr="000878D9" w:rsidRDefault="007E41F0" w:rsidP="006D49A8">
            <w:pPr>
              <w:spacing w:before="100" w:beforeAutospacing="1" w:after="100" w:afterAutospacing="1"/>
              <w:rPr>
                <w:rFonts w:ascii="Arial" w:hAnsi="Arial" w:cs="Arial"/>
                <w:b/>
                <w:bCs/>
                <w:color w:val="000000"/>
                <w:sz w:val="22"/>
              </w:rPr>
            </w:pPr>
            <w:r>
              <w:rPr>
                <w:rFonts w:ascii="Arial" w:hAnsi="Arial" w:cs="Arial"/>
                <w:bCs/>
                <w:color w:val="000000"/>
                <w:sz w:val="22"/>
                <w:szCs w:val="22"/>
              </w:rPr>
              <w:t>Le cabinet a</w:t>
            </w:r>
            <w:r w:rsidR="00BD48E2">
              <w:rPr>
                <w:rFonts w:ascii="Arial" w:hAnsi="Arial" w:cs="Arial"/>
                <w:bCs/>
                <w:color w:val="000000"/>
                <w:sz w:val="22"/>
                <w:szCs w:val="22"/>
              </w:rPr>
              <w:t xml:space="preserve">-t-il </w:t>
            </w:r>
            <w:r>
              <w:rPr>
                <w:rFonts w:ascii="Arial" w:hAnsi="Arial" w:cs="Arial"/>
                <w:bCs/>
                <w:color w:val="000000"/>
                <w:sz w:val="22"/>
                <w:szCs w:val="22"/>
              </w:rPr>
              <w:t xml:space="preserve">instauré </w:t>
            </w:r>
            <w:r w:rsidR="006D49A8" w:rsidRPr="000878D9">
              <w:rPr>
                <w:rFonts w:ascii="Arial" w:hAnsi="Arial" w:cs="Arial"/>
                <w:bCs/>
                <w:color w:val="000000"/>
                <w:sz w:val="22"/>
              </w:rPr>
              <w:t>des mesures de protection pour prévenir la perte ou le vol, de même que la consultation, la communication, la reproduction, l’utilisation ou la modification non autorisée des renseignements personnels?</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14:paraId="6550C74C" w14:textId="77777777" w:rsidR="006D49A8" w:rsidRPr="000878D9" w:rsidRDefault="006D49A8" w:rsidP="006D49A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14:paraId="66FAA4F5" w14:textId="77777777" w:rsidR="006D49A8" w:rsidRPr="000878D9" w:rsidRDefault="006D49A8" w:rsidP="006D49A8">
            <w:pPr>
              <w:rPr>
                <w:color w:val="000000"/>
                <w:sz w:val="22"/>
                <w:szCs w:val="22"/>
              </w:rPr>
            </w:pPr>
          </w:p>
        </w:tc>
        <w:tc>
          <w:tcPr>
            <w:tcW w:w="3598" w:type="dxa"/>
            <w:gridSpan w:val="2"/>
            <w:tcBorders>
              <w:top w:val="single" w:sz="8" w:space="0" w:color="E7BC29"/>
              <w:left w:val="single" w:sz="8" w:space="0" w:color="E7BC29"/>
              <w:bottom w:val="single" w:sz="8" w:space="0" w:color="E7BC29"/>
              <w:right w:val="single" w:sz="8" w:space="0" w:color="E7BC29"/>
            </w:tcBorders>
            <w:shd w:val="clear" w:color="auto" w:fill="F9EEC9"/>
          </w:tcPr>
          <w:p w14:paraId="38973434" w14:textId="77777777" w:rsidR="006D49A8" w:rsidRPr="000878D9" w:rsidRDefault="006D49A8" w:rsidP="006D49A8">
            <w:pPr>
              <w:rPr>
                <w:color w:val="000000"/>
                <w:sz w:val="22"/>
                <w:szCs w:val="22"/>
              </w:rPr>
            </w:pPr>
          </w:p>
        </w:tc>
      </w:tr>
      <w:tr w:rsidR="006D49A8" w:rsidRPr="000878D9" w14:paraId="36F8B5B1" w14:textId="77777777" w:rsidTr="00C311E4">
        <w:trPr>
          <w:trHeight w:val="2662"/>
        </w:trPr>
        <w:tc>
          <w:tcPr>
            <w:tcW w:w="5418" w:type="dxa"/>
            <w:tcBorders>
              <w:top w:val="single" w:sz="8" w:space="0" w:color="E7BC29"/>
              <w:left w:val="single" w:sz="8" w:space="0" w:color="E7BC29"/>
              <w:bottom w:val="single" w:sz="8" w:space="0" w:color="E7BC29"/>
              <w:right w:val="single" w:sz="8" w:space="0" w:color="E7BC29"/>
            </w:tcBorders>
          </w:tcPr>
          <w:p w14:paraId="5E3EBE0D" w14:textId="6A61E2E1" w:rsidR="006D49A8" w:rsidRPr="000878D9" w:rsidRDefault="007E41F0" w:rsidP="006D49A8">
            <w:pPr>
              <w:spacing w:before="100" w:beforeAutospacing="1" w:after="100" w:afterAutospacing="1"/>
              <w:rPr>
                <w:b/>
                <w:bCs/>
                <w:color w:val="000000"/>
                <w:sz w:val="22"/>
              </w:rPr>
            </w:pPr>
            <w:r>
              <w:rPr>
                <w:rFonts w:ascii="Arial" w:hAnsi="Arial" w:cs="Arial"/>
                <w:bCs/>
                <w:color w:val="000000"/>
                <w:sz w:val="22"/>
                <w:szCs w:val="22"/>
              </w:rPr>
              <w:t xml:space="preserve">Le cabinet </w:t>
            </w:r>
            <w:r w:rsidR="009F4382">
              <w:rPr>
                <w:rFonts w:ascii="Arial" w:hAnsi="Arial" w:cs="Arial"/>
                <w:bCs/>
                <w:color w:val="000000"/>
                <w:sz w:val="22"/>
                <w:szCs w:val="22"/>
              </w:rPr>
              <w:t>a-t-il recours</w:t>
            </w:r>
            <w:r w:rsidR="00BD48E2">
              <w:rPr>
                <w:rFonts w:ascii="Arial" w:hAnsi="Arial" w:cs="Arial"/>
                <w:bCs/>
                <w:color w:val="000000"/>
                <w:sz w:val="22"/>
                <w:szCs w:val="22"/>
              </w:rPr>
              <w:t xml:space="preserve"> </w:t>
            </w:r>
            <w:r w:rsidR="006D49A8" w:rsidRPr="000878D9">
              <w:rPr>
                <w:rFonts w:ascii="Arial" w:hAnsi="Arial" w:cs="Arial"/>
                <w:bCs/>
                <w:color w:val="000000"/>
                <w:sz w:val="22"/>
              </w:rPr>
              <w:t>à un niveau de protection accru pour les renseignements de nature délicate?</w:t>
            </w:r>
          </w:p>
          <w:p w14:paraId="280DED63" w14:textId="77777777" w:rsidR="006D49A8" w:rsidRPr="000878D9" w:rsidRDefault="006D49A8" w:rsidP="006D49A8">
            <w:pPr>
              <w:rPr>
                <w:b/>
                <w:bCs/>
                <w:color w:val="000000"/>
                <w:sz w:val="22"/>
              </w:rPr>
            </w:pPr>
            <w:r w:rsidRPr="000878D9">
              <w:rPr>
                <w:rFonts w:ascii="Arial" w:hAnsi="Arial" w:cs="Arial"/>
                <w:bCs/>
                <w:color w:val="000000"/>
                <w:sz w:val="22"/>
                <w:szCs w:val="22"/>
              </w:rPr>
              <w:t>Exemples </w:t>
            </w:r>
            <w:r w:rsidRPr="000878D9">
              <w:rPr>
                <w:rFonts w:ascii="Arial" w:hAnsi="Arial" w:cs="Arial"/>
                <w:bCs/>
                <w:color w:val="000000"/>
                <w:sz w:val="22"/>
              </w:rPr>
              <w:t>:</w:t>
            </w:r>
          </w:p>
          <w:p w14:paraId="3958C1B0" w14:textId="77777777" w:rsidR="006D49A8" w:rsidRPr="000878D9" w:rsidRDefault="006D49A8" w:rsidP="006D49A8">
            <w:pPr>
              <w:numPr>
                <w:ilvl w:val="0"/>
                <w:numId w:val="1"/>
              </w:numPr>
              <w:spacing w:after="100" w:afterAutospacing="1" w:line="227" w:lineRule="atLeast"/>
              <w:ind w:left="1080"/>
              <w:rPr>
                <w:b/>
                <w:bCs/>
                <w:color w:val="000000"/>
                <w:sz w:val="22"/>
              </w:rPr>
            </w:pPr>
            <w:r w:rsidRPr="000878D9">
              <w:rPr>
                <w:rFonts w:ascii="Arial" w:hAnsi="Arial" w:cs="Arial"/>
                <w:bCs/>
                <w:color w:val="000000"/>
                <w:sz w:val="22"/>
              </w:rPr>
              <w:t xml:space="preserve">Mesures physiques (verrouiller les classeurs, limiter l’accès aux lieux, etc.) </w:t>
            </w:r>
          </w:p>
          <w:p w14:paraId="1D0B44CC" w14:textId="77777777" w:rsidR="006D49A8" w:rsidRPr="000878D9" w:rsidRDefault="006D49A8" w:rsidP="006D49A8">
            <w:pPr>
              <w:numPr>
                <w:ilvl w:val="0"/>
                <w:numId w:val="1"/>
              </w:numPr>
              <w:spacing w:before="100" w:beforeAutospacing="1" w:after="100" w:afterAutospacing="1" w:line="227" w:lineRule="atLeast"/>
              <w:ind w:left="1080"/>
              <w:rPr>
                <w:b/>
                <w:bCs/>
                <w:color w:val="000000"/>
                <w:sz w:val="22"/>
              </w:rPr>
            </w:pPr>
            <w:r w:rsidRPr="000878D9">
              <w:rPr>
                <w:rFonts w:ascii="Arial" w:hAnsi="Arial" w:cs="Arial"/>
                <w:bCs/>
                <w:color w:val="000000"/>
                <w:sz w:val="22"/>
              </w:rPr>
              <w:t>Mesures organisationnelles (autoriser l’accès seulement lorsque c’est nécessaire, par exemple)</w:t>
            </w:r>
            <w:r w:rsidRPr="000878D9">
              <w:rPr>
                <w:bCs/>
                <w:color w:val="000000"/>
                <w:sz w:val="22"/>
              </w:rPr>
              <w:t xml:space="preserve"> </w:t>
            </w:r>
          </w:p>
          <w:p w14:paraId="545B0101" w14:textId="77777777" w:rsidR="006D49A8" w:rsidRPr="000878D9" w:rsidRDefault="006D49A8" w:rsidP="006D49A8">
            <w:pPr>
              <w:numPr>
                <w:ilvl w:val="0"/>
                <w:numId w:val="1"/>
              </w:numPr>
              <w:spacing w:before="100" w:beforeAutospacing="1" w:line="227" w:lineRule="atLeast"/>
              <w:ind w:left="1080"/>
              <w:rPr>
                <w:rFonts w:ascii="Arial" w:hAnsi="Arial" w:cs="Arial"/>
                <w:b/>
                <w:bCs/>
                <w:color w:val="000000"/>
                <w:sz w:val="22"/>
              </w:rPr>
            </w:pPr>
            <w:r w:rsidRPr="000878D9">
              <w:rPr>
                <w:rFonts w:ascii="Arial" w:hAnsi="Arial" w:cs="Arial"/>
                <w:bCs/>
                <w:color w:val="000000"/>
                <w:sz w:val="22"/>
              </w:rPr>
              <w:t>Mesures technologiques (utilisation de mots de passe et cryptage, par exemple)</w:t>
            </w:r>
          </w:p>
        </w:tc>
        <w:tc>
          <w:tcPr>
            <w:tcW w:w="900" w:type="dxa"/>
            <w:tcBorders>
              <w:top w:val="single" w:sz="8" w:space="0" w:color="E7BC29"/>
              <w:left w:val="single" w:sz="8" w:space="0" w:color="E7BC29"/>
              <w:bottom w:val="single" w:sz="8" w:space="0" w:color="E7BC29"/>
              <w:right w:val="single" w:sz="8" w:space="0" w:color="E7BC29"/>
            </w:tcBorders>
          </w:tcPr>
          <w:p w14:paraId="4242545C" w14:textId="77777777" w:rsidR="006D49A8" w:rsidRPr="000878D9" w:rsidRDefault="006D49A8" w:rsidP="006D49A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14:paraId="05AB34D4" w14:textId="77777777" w:rsidR="006D49A8" w:rsidRPr="000878D9" w:rsidRDefault="006D49A8" w:rsidP="006D49A8">
            <w:pPr>
              <w:rPr>
                <w:color w:val="000000"/>
                <w:sz w:val="22"/>
                <w:szCs w:val="22"/>
              </w:rPr>
            </w:pPr>
          </w:p>
        </w:tc>
        <w:tc>
          <w:tcPr>
            <w:tcW w:w="3598" w:type="dxa"/>
            <w:gridSpan w:val="2"/>
            <w:tcBorders>
              <w:top w:val="single" w:sz="8" w:space="0" w:color="E7BC29"/>
              <w:left w:val="single" w:sz="8" w:space="0" w:color="E7BC29"/>
              <w:bottom w:val="single" w:sz="8" w:space="0" w:color="E7BC29"/>
              <w:right w:val="single" w:sz="8" w:space="0" w:color="E7BC29"/>
            </w:tcBorders>
          </w:tcPr>
          <w:p w14:paraId="14164F9B" w14:textId="77777777" w:rsidR="006D49A8" w:rsidRPr="000878D9" w:rsidRDefault="006D49A8" w:rsidP="006D49A8">
            <w:pPr>
              <w:rPr>
                <w:color w:val="000000"/>
                <w:sz w:val="22"/>
                <w:szCs w:val="22"/>
              </w:rPr>
            </w:pPr>
          </w:p>
        </w:tc>
      </w:tr>
      <w:tr w:rsidR="006D49A8" w:rsidRPr="000878D9" w14:paraId="10AD55FD" w14:textId="77777777" w:rsidTr="00C311E4">
        <w:tc>
          <w:tcPr>
            <w:tcW w:w="5418" w:type="dxa"/>
            <w:tcBorders>
              <w:top w:val="single" w:sz="8" w:space="0" w:color="E7BC29"/>
              <w:left w:val="single" w:sz="8" w:space="0" w:color="E7BC29"/>
              <w:bottom w:val="single" w:sz="8" w:space="0" w:color="E7BC29"/>
              <w:right w:val="single" w:sz="8" w:space="0" w:color="E7BC29"/>
            </w:tcBorders>
            <w:shd w:val="clear" w:color="auto" w:fill="F9EEC9"/>
          </w:tcPr>
          <w:p w14:paraId="7E5F0C9B" w14:textId="34E88DDB" w:rsidR="006D49A8" w:rsidRPr="000878D9" w:rsidRDefault="00BD48E2" w:rsidP="006D49A8">
            <w:pPr>
              <w:spacing w:before="100" w:beforeAutospacing="1" w:after="100" w:afterAutospacing="1"/>
              <w:rPr>
                <w:rFonts w:ascii="Arial" w:hAnsi="Arial" w:cs="Arial"/>
                <w:b/>
                <w:bCs/>
                <w:color w:val="000000"/>
                <w:sz w:val="22"/>
              </w:rPr>
            </w:pPr>
            <w:r>
              <w:rPr>
                <w:rFonts w:ascii="Arial" w:hAnsi="Arial" w:cs="Arial"/>
                <w:bCs/>
                <w:color w:val="000000"/>
                <w:sz w:val="22"/>
                <w:szCs w:val="22"/>
              </w:rPr>
              <w:t xml:space="preserve">Le cabinet </w:t>
            </w:r>
            <w:r w:rsidR="006D49A8" w:rsidRPr="000878D9">
              <w:rPr>
                <w:rFonts w:ascii="Arial" w:hAnsi="Arial" w:cs="Arial"/>
                <w:bCs/>
                <w:color w:val="000000"/>
                <w:sz w:val="22"/>
              </w:rPr>
              <w:t>a informé les conseillers et le personnel de l’importance de préserver le caractère confidentiel des renseignements personnels.</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14:paraId="1F739730" w14:textId="77777777" w:rsidR="006D49A8" w:rsidRPr="000878D9" w:rsidRDefault="006D49A8" w:rsidP="006D49A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14:paraId="307BD019" w14:textId="77777777" w:rsidR="006D49A8" w:rsidRPr="000878D9" w:rsidRDefault="006D49A8" w:rsidP="006D49A8">
            <w:pPr>
              <w:rPr>
                <w:color w:val="000000"/>
                <w:sz w:val="22"/>
                <w:szCs w:val="22"/>
              </w:rPr>
            </w:pPr>
          </w:p>
        </w:tc>
        <w:tc>
          <w:tcPr>
            <w:tcW w:w="3598" w:type="dxa"/>
            <w:gridSpan w:val="2"/>
            <w:tcBorders>
              <w:top w:val="single" w:sz="8" w:space="0" w:color="E7BC29"/>
              <w:left w:val="single" w:sz="8" w:space="0" w:color="E7BC29"/>
              <w:bottom w:val="single" w:sz="8" w:space="0" w:color="E7BC29"/>
              <w:right w:val="single" w:sz="8" w:space="0" w:color="E7BC29"/>
            </w:tcBorders>
            <w:shd w:val="clear" w:color="auto" w:fill="F9EEC9"/>
          </w:tcPr>
          <w:p w14:paraId="18EB29BF" w14:textId="77777777" w:rsidR="006D49A8" w:rsidRPr="000878D9" w:rsidRDefault="006D49A8" w:rsidP="006D49A8">
            <w:pPr>
              <w:rPr>
                <w:color w:val="000000"/>
                <w:sz w:val="22"/>
                <w:szCs w:val="22"/>
              </w:rPr>
            </w:pPr>
          </w:p>
        </w:tc>
      </w:tr>
    </w:tbl>
    <w:p w14:paraId="7988DA70" w14:textId="491B7421" w:rsidR="000224C1" w:rsidRPr="000878D9" w:rsidRDefault="000224C1"/>
    <w:tbl>
      <w:tblPr>
        <w:tblW w:w="0" w:type="auto"/>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Look w:val="04A0" w:firstRow="1" w:lastRow="0" w:firstColumn="1" w:lastColumn="0" w:noHBand="0" w:noVBand="1"/>
      </w:tblPr>
      <w:tblGrid>
        <w:gridCol w:w="5418"/>
        <w:gridCol w:w="900"/>
        <w:gridCol w:w="864"/>
        <w:gridCol w:w="3186"/>
      </w:tblGrid>
      <w:tr w:rsidR="008F04CD" w:rsidRPr="000878D9" w14:paraId="651EE0C4" w14:textId="77777777" w:rsidTr="008459E7">
        <w:tc>
          <w:tcPr>
            <w:tcW w:w="5418" w:type="dxa"/>
            <w:tcBorders>
              <w:top w:val="single" w:sz="8" w:space="0" w:color="E7BC29"/>
              <w:left w:val="single" w:sz="8" w:space="0" w:color="E7BC29"/>
              <w:bottom w:val="single" w:sz="8" w:space="0" w:color="E7BC29"/>
              <w:right w:val="single" w:sz="8" w:space="0" w:color="E7BC29"/>
            </w:tcBorders>
          </w:tcPr>
          <w:p w14:paraId="1230EC6F" w14:textId="77777777" w:rsidR="008F04CD" w:rsidRPr="000878D9" w:rsidRDefault="008F04CD" w:rsidP="00C61E5A">
            <w:pPr>
              <w:spacing w:before="100" w:beforeAutospacing="1" w:after="120"/>
              <w:rPr>
                <w:rFonts w:ascii="Arial" w:hAnsi="Arial" w:cs="Arial"/>
                <w:b/>
                <w:bCs/>
                <w:color w:val="000000"/>
                <w:sz w:val="28"/>
                <w:szCs w:val="28"/>
              </w:rPr>
            </w:pPr>
            <w:r w:rsidRPr="000878D9">
              <w:rPr>
                <w:rFonts w:ascii="Arial" w:hAnsi="Arial" w:cs="Arial"/>
                <w:b/>
                <w:bCs/>
                <w:color w:val="000000"/>
                <w:sz w:val="28"/>
                <w:szCs w:val="28"/>
              </w:rPr>
              <w:t>Transparence</w:t>
            </w:r>
          </w:p>
        </w:tc>
        <w:tc>
          <w:tcPr>
            <w:tcW w:w="900" w:type="dxa"/>
            <w:tcBorders>
              <w:top w:val="single" w:sz="8" w:space="0" w:color="E7BC29"/>
              <w:left w:val="single" w:sz="8" w:space="0" w:color="E7BC29"/>
              <w:bottom w:val="single" w:sz="8" w:space="0" w:color="E7BC29"/>
              <w:right w:val="single" w:sz="8" w:space="0" w:color="E7BC29"/>
            </w:tcBorders>
          </w:tcPr>
          <w:p w14:paraId="79EB079B" w14:textId="77777777"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Oui</w:t>
            </w:r>
          </w:p>
        </w:tc>
        <w:tc>
          <w:tcPr>
            <w:tcW w:w="864" w:type="dxa"/>
            <w:tcBorders>
              <w:top w:val="single" w:sz="8" w:space="0" w:color="E7BC29"/>
              <w:left w:val="single" w:sz="8" w:space="0" w:color="E7BC29"/>
              <w:bottom w:val="single" w:sz="8" w:space="0" w:color="E7BC29"/>
              <w:right w:val="single" w:sz="8" w:space="0" w:color="E7BC29"/>
            </w:tcBorders>
          </w:tcPr>
          <w:p w14:paraId="488FC8BC" w14:textId="77777777"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Non</w:t>
            </w:r>
          </w:p>
        </w:tc>
        <w:tc>
          <w:tcPr>
            <w:tcW w:w="3186" w:type="dxa"/>
            <w:tcBorders>
              <w:top w:val="single" w:sz="8" w:space="0" w:color="E7BC29"/>
              <w:left w:val="single" w:sz="8" w:space="0" w:color="E7BC29"/>
              <w:bottom w:val="single" w:sz="8" w:space="0" w:color="E7BC29"/>
              <w:right w:val="single" w:sz="8" w:space="0" w:color="E7BC29"/>
            </w:tcBorders>
          </w:tcPr>
          <w:p w14:paraId="4F149EDA" w14:textId="77777777"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Commentaires</w:t>
            </w:r>
          </w:p>
        </w:tc>
      </w:tr>
      <w:tr w:rsidR="008F04CD" w:rsidRPr="000878D9" w14:paraId="79FA5A27" w14:textId="77777777"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14:paraId="6CA1BBA8" w14:textId="09509241" w:rsidR="008F04CD" w:rsidRPr="000878D9" w:rsidRDefault="008F04CD" w:rsidP="001F01E8">
            <w:pPr>
              <w:spacing w:before="100" w:beforeAutospacing="1" w:after="100" w:afterAutospacing="1"/>
              <w:rPr>
                <w:rFonts w:ascii="Arial" w:hAnsi="Arial" w:cs="Arial"/>
                <w:b/>
                <w:bCs/>
                <w:color w:val="000000"/>
                <w:sz w:val="22"/>
              </w:rPr>
            </w:pPr>
            <w:r w:rsidRPr="000878D9">
              <w:rPr>
                <w:rFonts w:ascii="Arial" w:hAnsi="Arial" w:cs="Arial"/>
                <w:bCs/>
                <w:color w:val="000000"/>
                <w:sz w:val="22"/>
              </w:rPr>
              <w:t>Les clients peuvent facilement obtenir des renseignements au sujet des politiques</w:t>
            </w:r>
            <w:r w:rsidR="007E41F0">
              <w:rPr>
                <w:rFonts w:ascii="Arial" w:hAnsi="Arial" w:cs="Arial"/>
                <w:bCs/>
                <w:color w:val="000000"/>
                <w:sz w:val="22"/>
              </w:rPr>
              <w:t xml:space="preserve"> et pratiques</w:t>
            </w:r>
            <w:r w:rsidRPr="000878D9">
              <w:rPr>
                <w:rFonts w:ascii="Arial" w:hAnsi="Arial" w:cs="Arial"/>
                <w:bCs/>
                <w:color w:val="000000"/>
                <w:sz w:val="22"/>
              </w:rPr>
              <w:t xml:space="preserve"> </w:t>
            </w:r>
            <w:r w:rsidR="00BD48E2">
              <w:rPr>
                <w:rFonts w:ascii="Arial" w:hAnsi="Arial" w:cs="Arial"/>
                <w:bCs/>
                <w:color w:val="000000"/>
                <w:sz w:val="22"/>
              </w:rPr>
              <w:t xml:space="preserve">du cabinet </w:t>
            </w:r>
            <w:r w:rsidRPr="000878D9">
              <w:rPr>
                <w:rFonts w:ascii="Arial" w:hAnsi="Arial" w:cs="Arial"/>
                <w:bCs/>
                <w:color w:val="000000"/>
                <w:sz w:val="22"/>
              </w:rPr>
              <w:t>en matière de protection des renseignements confidentiels.</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14:paraId="13A910EC" w14:textId="77777777" w:rsidR="008F04CD" w:rsidRPr="000878D9"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14:paraId="57FAEEFF" w14:textId="77777777" w:rsidR="008F04CD" w:rsidRPr="000878D9"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14:paraId="50AF8E7E" w14:textId="77777777" w:rsidR="008F04CD" w:rsidRPr="000878D9" w:rsidRDefault="008F04CD" w:rsidP="001F01E8">
            <w:pPr>
              <w:rPr>
                <w:color w:val="000000"/>
                <w:sz w:val="22"/>
                <w:szCs w:val="22"/>
              </w:rPr>
            </w:pPr>
          </w:p>
        </w:tc>
      </w:tr>
      <w:tr w:rsidR="008F04CD" w:rsidRPr="000878D9" w14:paraId="314E5A6E" w14:textId="77777777" w:rsidTr="008459E7">
        <w:tc>
          <w:tcPr>
            <w:tcW w:w="5418" w:type="dxa"/>
            <w:tcBorders>
              <w:top w:val="single" w:sz="8" w:space="0" w:color="E7BC29"/>
              <w:left w:val="single" w:sz="8" w:space="0" w:color="E7BC29"/>
              <w:bottom w:val="single" w:sz="8" w:space="0" w:color="E7BC29"/>
              <w:right w:val="single" w:sz="8" w:space="0" w:color="E7BC29"/>
            </w:tcBorders>
          </w:tcPr>
          <w:p w14:paraId="146176F8" w14:textId="77777777" w:rsidR="008F04CD" w:rsidRPr="000878D9" w:rsidRDefault="008F04CD" w:rsidP="00C61E5A">
            <w:pPr>
              <w:spacing w:before="100" w:beforeAutospacing="1" w:after="120"/>
              <w:rPr>
                <w:rFonts w:ascii="Arial" w:hAnsi="Arial" w:cs="Arial"/>
                <w:b/>
                <w:bCs/>
                <w:color w:val="000000"/>
                <w:sz w:val="28"/>
                <w:szCs w:val="28"/>
              </w:rPr>
            </w:pPr>
            <w:r w:rsidRPr="000878D9">
              <w:rPr>
                <w:rFonts w:ascii="Arial" w:hAnsi="Arial" w:cs="Arial"/>
                <w:b/>
                <w:bCs/>
                <w:color w:val="000000"/>
                <w:sz w:val="28"/>
                <w:szCs w:val="28"/>
              </w:rPr>
              <w:t>Accès aux renseignements personnels</w:t>
            </w:r>
          </w:p>
        </w:tc>
        <w:tc>
          <w:tcPr>
            <w:tcW w:w="900" w:type="dxa"/>
            <w:tcBorders>
              <w:top w:val="single" w:sz="8" w:space="0" w:color="E7BC29"/>
              <w:left w:val="single" w:sz="8" w:space="0" w:color="E7BC29"/>
              <w:bottom w:val="single" w:sz="8" w:space="0" w:color="E7BC29"/>
              <w:right w:val="single" w:sz="8" w:space="0" w:color="E7BC29"/>
            </w:tcBorders>
          </w:tcPr>
          <w:p w14:paraId="7A1DB1AD" w14:textId="77777777"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Oui</w:t>
            </w:r>
          </w:p>
        </w:tc>
        <w:tc>
          <w:tcPr>
            <w:tcW w:w="864" w:type="dxa"/>
            <w:tcBorders>
              <w:top w:val="single" w:sz="8" w:space="0" w:color="E7BC29"/>
              <w:left w:val="single" w:sz="8" w:space="0" w:color="E7BC29"/>
              <w:bottom w:val="single" w:sz="8" w:space="0" w:color="E7BC29"/>
              <w:right w:val="single" w:sz="8" w:space="0" w:color="E7BC29"/>
            </w:tcBorders>
          </w:tcPr>
          <w:p w14:paraId="603632C8" w14:textId="77777777"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Non</w:t>
            </w:r>
          </w:p>
        </w:tc>
        <w:tc>
          <w:tcPr>
            <w:tcW w:w="3186" w:type="dxa"/>
            <w:tcBorders>
              <w:top w:val="single" w:sz="8" w:space="0" w:color="E7BC29"/>
              <w:left w:val="single" w:sz="8" w:space="0" w:color="E7BC29"/>
              <w:bottom w:val="single" w:sz="8" w:space="0" w:color="E7BC29"/>
              <w:right w:val="single" w:sz="8" w:space="0" w:color="E7BC29"/>
            </w:tcBorders>
          </w:tcPr>
          <w:p w14:paraId="1A470317" w14:textId="77777777"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Commentaires</w:t>
            </w:r>
          </w:p>
        </w:tc>
      </w:tr>
      <w:tr w:rsidR="008F04CD" w:rsidRPr="000878D9" w14:paraId="1B06053F" w14:textId="77777777"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14:paraId="25EFF5F8" w14:textId="1D67BC63" w:rsidR="008F04CD" w:rsidRPr="000878D9" w:rsidRDefault="00BD48E2" w:rsidP="001F01E8">
            <w:pPr>
              <w:spacing w:before="100" w:beforeAutospacing="1" w:after="100" w:afterAutospacing="1"/>
              <w:rPr>
                <w:rFonts w:ascii="Arial" w:hAnsi="Arial" w:cs="Arial"/>
                <w:b/>
                <w:bCs/>
                <w:color w:val="000000"/>
                <w:sz w:val="22"/>
              </w:rPr>
            </w:pPr>
            <w:r>
              <w:rPr>
                <w:rFonts w:ascii="Arial" w:hAnsi="Arial" w:cs="Arial"/>
                <w:bCs/>
                <w:color w:val="000000"/>
                <w:sz w:val="22"/>
                <w:szCs w:val="22"/>
              </w:rPr>
              <w:t>Le cabinet compren</w:t>
            </w:r>
            <w:r w:rsidR="007E41F0">
              <w:rPr>
                <w:rFonts w:ascii="Arial" w:hAnsi="Arial" w:cs="Arial"/>
                <w:bCs/>
                <w:color w:val="000000"/>
                <w:sz w:val="22"/>
                <w:szCs w:val="22"/>
              </w:rPr>
              <w:t>d</w:t>
            </w:r>
            <w:r>
              <w:rPr>
                <w:rFonts w:ascii="Arial" w:hAnsi="Arial" w:cs="Arial"/>
                <w:bCs/>
                <w:color w:val="000000"/>
                <w:sz w:val="22"/>
                <w:szCs w:val="22"/>
              </w:rPr>
              <w:t xml:space="preserve"> </w:t>
            </w:r>
            <w:r w:rsidR="008F04CD" w:rsidRPr="000878D9">
              <w:rPr>
                <w:rFonts w:ascii="Arial" w:hAnsi="Arial" w:cs="Arial"/>
                <w:bCs/>
                <w:color w:val="000000"/>
                <w:sz w:val="22"/>
              </w:rPr>
              <w:t xml:space="preserve">que les clients ont le droit de présenter une demande pour consulter les renseignements les concernant figurant dans </w:t>
            </w:r>
            <w:r>
              <w:rPr>
                <w:rFonts w:ascii="Arial" w:hAnsi="Arial" w:cs="Arial"/>
                <w:bCs/>
                <w:color w:val="000000"/>
                <w:sz w:val="22"/>
              </w:rPr>
              <w:t>s</w:t>
            </w:r>
            <w:r w:rsidR="007E41F0">
              <w:rPr>
                <w:rFonts w:ascii="Arial" w:hAnsi="Arial" w:cs="Arial"/>
                <w:bCs/>
                <w:color w:val="000000"/>
                <w:sz w:val="22"/>
              </w:rPr>
              <w:t>es</w:t>
            </w:r>
            <w:r w:rsidR="006D49A8" w:rsidRPr="000878D9">
              <w:rPr>
                <w:rFonts w:ascii="Arial" w:hAnsi="Arial" w:cs="Arial"/>
                <w:bCs/>
                <w:color w:val="000000"/>
                <w:sz w:val="22"/>
              </w:rPr>
              <w:t xml:space="preserve"> </w:t>
            </w:r>
            <w:r w:rsidR="008F04CD" w:rsidRPr="000878D9">
              <w:rPr>
                <w:rFonts w:ascii="Arial" w:hAnsi="Arial" w:cs="Arial"/>
                <w:bCs/>
                <w:color w:val="000000"/>
                <w:sz w:val="22"/>
              </w:rPr>
              <w:t>dossiers.</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14:paraId="01BBF3EE" w14:textId="77777777" w:rsidR="008F04CD" w:rsidRPr="000878D9" w:rsidRDefault="008F04CD" w:rsidP="001F01E8">
            <w:pPr>
              <w:rPr>
                <w:b/>
                <w:color w:val="000000"/>
                <w:sz w:val="28"/>
                <w:szCs w:val="28"/>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14:paraId="228993DB" w14:textId="77777777" w:rsidR="008F04CD" w:rsidRPr="000878D9" w:rsidRDefault="008F04CD" w:rsidP="001F01E8">
            <w:pPr>
              <w:rPr>
                <w:b/>
                <w:color w:val="000000"/>
                <w:sz w:val="28"/>
                <w:szCs w:val="28"/>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14:paraId="12F9FA5A" w14:textId="77777777" w:rsidR="008F04CD" w:rsidRPr="000878D9" w:rsidRDefault="008F04CD" w:rsidP="001F01E8">
            <w:pPr>
              <w:rPr>
                <w:b/>
                <w:color w:val="000000"/>
                <w:sz w:val="28"/>
                <w:szCs w:val="28"/>
              </w:rPr>
            </w:pPr>
          </w:p>
        </w:tc>
      </w:tr>
      <w:tr w:rsidR="008F04CD" w:rsidRPr="000878D9" w14:paraId="09CCFEE8" w14:textId="77777777" w:rsidTr="008459E7">
        <w:tc>
          <w:tcPr>
            <w:tcW w:w="5418" w:type="dxa"/>
            <w:tcBorders>
              <w:top w:val="single" w:sz="8" w:space="0" w:color="E7BC29"/>
              <w:left w:val="single" w:sz="8" w:space="0" w:color="E7BC29"/>
              <w:bottom w:val="single" w:sz="8" w:space="0" w:color="E7BC29"/>
              <w:right w:val="single" w:sz="8" w:space="0" w:color="E7BC29"/>
            </w:tcBorders>
          </w:tcPr>
          <w:p w14:paraId="5103FE5A" w14:textId="7AA7A23D" w:rsidR="008F04CD" w:rsidRPr="000878D9" w:rsidRDefault="00BD48E2" w:rsidP="00C24569">
            <w:pPr>
              <w:spacing w:before="100" w:beforeAutospacing="1" w:after="100" w:afterAutospacing="1"/>
              <w:rPr>
                <w:rFonts w:ascii="Arial" w:hAnsi="Arial" w:cs="Arial"/>
                <w:b/>
                <w:bCs/>
                <w:color w:val="000000"/>
                <w:sz w:val="22"/>
              </w:rPr>
            </w:pPr>
            <w:r>
              <w:rPr>
                <w:rFonts w:ascii="Arial" w:hAnsi="Arial" w:cs="Arial"/>
                <w:bCs/>
                <w:color w:val="000000"/>
                <w:sz w:val="22"/>
                <w:szCs w:val="22"/>
              </w:rPr>
              <w:t xml:space="preserve">Le cabinet a </w:t>
            </w:r>
            <w:r w:rsidR="008F04CD" w:rsidRPr="000878D9">
              <w:rPr>
                <w:rFonts w:ascii="Arial" w:hAnsi="Arial" w:cs="Arial"/>
                <w:bCs/>
                <w:color w:val="000000"/>
                <w:sz w:val="22"/>
              </w:rPr>
              <w:t>instauré un processus à suivre lorsqu’un client souhaite consulter ses renseignements.</w:t>
            </w:r>
          </w:p>
        </w:tc>
        <w:tc>
          <w:tcPr>
            <w:tcW w:w="900" w:type="dxa"/>
            <w:tcBorders>
              <w:top w:val="single" w:sz="8" w:space="0" w:color="E7BC29"/>
              <w:left w:val="single" w:sz="8" w:space="0" w:color="E7BC29"/>
              <w:bottom w:val="single" w:sz="8" w:space="0" w:color="E7BC29"/>
              <w:right w:val="single" w:sz="8" w:space="0" w:color="E7BC29"/>
            </w:tcBorders>
          </w:tcPr>
          <w:p w14:paraId="2141B2F1" w14:textId="77777777" w:rsidR="008F04CD" w:rsidRPr="000878D9" w:rsidRDefault="008F04CD" w:rsidP="001F01E8">
            <w:pPr>
              <w:rPr>
                <w:b/>
                <w:color w:val="000000"/>
                <w:sz w:val="28"/>
                <w:szCs w:val="28"/>
              </w:rPr>
            </w:pPr>
          </w:p>
        </w:tc>
        <w:tc>
          <w:tcPr>
            <w:tcW w:w="864" w:type="dxa"/>
            <w:tcBorders>
              <w:top w:val="single" w:sz="8" w:space="0" w:color="E7BC29"/>
              <w:left w:val="single" w:sz="8" w:space="0" w:color="E7BC29"/>
              <w:bottom w:val="single" w:sz="8" w:space="0" w:color="E7BC29"/>
              <w:right w:val="single" w:sz="8" w:space="0" w:color="E7BC29"/>
            </w:tcBorders>
          </w:tcPr>
          <w:p w14:paraId="707A7EC5" w14:textId="77777777" w:rsidR="008F04CD" w:rsidRPr="000878D9" w:rsidRDefault="008F04CD" w:rsidP="001F01E8">
            <w:pPr>
              <w:rPr>
                <w:b/>
                <w:color w:val="000000"/>
                <w:sz w:val="28"/>
                <w:szCs w:val="28"/>
              </w:rPr>
            </w:pPr>
          </w:p>
        </w:tc>
        <w:tc>
          <w:tcPr>
            <w:tcW w:w="3186" w:type="dxa"/>
            <w:tcBorders>
              <w:top w:val="single" w:sz="8" w:space="0" w:color="E7BC29"/>
              <w:left w:val="single" w:sz="8" w:space="0" w:color="E7BC29"/>
              <w:bottom w:val="single" w:sz="8" w:space="0" w:color="E7BC29"/>
              <w:right w:val="single" w:sz="8" w:space="0" w:color="E7BC29"/>
            </w:tcBorders>
          </w:tcPr>
          <w:p w14:paraId="265E46C0" w14:textId="77777777" w:rsidR="008F04CD" w:rsidRPr="000878D9" w:rsidRDefault="008F04CD" w:rsidP="001F01E8">
            <w:pPr>
              <w:rPr>
                <w:b/>
                <w:color w:val="000000"/>
                <w:sz w:val="28"/>
                <w:szCs w:val="28"/>
              </w:rPr>
            </w:pPr>
          </w:p>
        </w:tc>
      </w:tr>
      <w:tr w:rsidR="008F04CD" w:rsidRPr="000878D9" w14:paraId="2B833436" w14:textId="77777777"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14:paraId="185BC4E1" w14:textId="41C0CDFE" w:rsidR="008F04CD" w:rsidRPr="000878D9" w:rsidRDefault="00492BA8" w:rsidP="001F01E8">
            <w:pPr>
              <w:spacing w:before="100" w:beforeAutospacing="1" w:after="100" w:afterAutospacing="1"/>
              <w:rPr>
                <w:rFonts w:ascii="Arial" w:hAnsi="Arial" w:cs="Arial"/>
                <w:b/>
                <w:bCs/>
                <w:color w:val="000000"/>
                <w:sz w:val="22"/>
              </w:rPr>
            </w:pPr>
            <w:r>
              <w:rPr>
                <w:rFonts w:ascii="Arial" w:hAnsi="Arial" w:cs="Arial"/>
                <w:bCs/>
                <w:color w:val="000000"/>
                <w:sz w:val="22"/>
                <w:szCs w:val="22"/>
              </w:rPr>
              <w:t>Le</w:t>
            </w:r>
            <w:r w:rsidR="007E41F0">
              <w:rPr>
                <w:rFonts w:ascii="Arial" w:hAnsi="Arial" w:cs="Arial"/>
                <w:bCs/>
                <w:color w:val="000000"/>
                <w:sz w:val="22"/>
                <w:szCs w:val="22"/>
              </w:rPr>
              <w:t xml:space="preserve"> cabinet comprend que le</w:t>
            </w:r>
            <w:r>
              <w:rPr>
                <w:rFonts w:ascii="Arial" w:hAnsi="Arial" w:cs="Arial"/>
                <w:bCs/>
                <w:color w:val="000000"/>
                <w:sz w:val="22"/>
                <w:szCs w:val="22"/>
              </w:rPr>
              <w:t xml:space="preserve">s </w:t>
            </w:r>
            <w:r w:rsidR="008F04CD" w:rsidRPr="000878D9">
              <w:rPr>
                <w:rFonts w:ascii="Arial" w:hAnsi="Arial" w:cs="Arial"/>
                <w:bCs/>
                <w:color w:val="000000"/>
                <w:sz w:val="22"/>
              </w:rPr>
              <w:t xml:space="preserve">clients ont le droit de présenter une demande pour consulter les renseignements les concernant figurant dans les dossiers conservés par la </w:t>
            </w:r>
            <w:r w:rsidR="006D49A8" w:rsidRPr="000878D9">
              <w:rPr>
                <w:rFonts w:ascii="Arial" w:hAnsi="Arial" w:cs="Arial"/>
                <w:bCs/>
                <w:color w:val="000000"/>
                <w:sz w:val="22"/>
              </w:rPr>
              <w:t>compagnie</w:t>
            </w:r>
            <w:r w:rsidR="008F04CD" w:rsidRPr="000878D9">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14:paraId="139CA0DE" w14:textId="77777777" w:rsidR="008F04CD" w:rsidRPr="000878D9"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14:paraId="7AD40FCE" w14:textId="77777777" w:rsidR="008F04CD" w:rsidRPr="000878D9"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14:paraId="346F43A7" w14:textId="77777777" w:rsidR="008F04CD" w:rsidRPr="000878D9" w:rsidRDefault="008F04CD" w:rsidP="001F01E8">
            <w:pPr>
              <w:rPr>
                <w:color w:val="000000"/>
                <w:sz w:val="22"/>
                <w:szCs w:val="22"/>
              </w:rPr>
            </w:pPr>
          </w:p>
        </w:tc>
      </w:tr>
      <w:tr w:rsidR="008F04CD" w:rsidRPr="000878D9" w14:paraId="4D62508C" w14:textId="77777777" w:rsidTr="008459E7">
        <w:tc>
          <w:tcPr>
            <w:tcW w:w="5418" w:type="dxa"/>
            <w:tcBorders>
              <w:top w:val="single" w:sz="8" w:space="0" w:color="E7BC29"/>
              <w:left w:val="single" w:sz="8" w:space="0" w:color="E7BC29"/>
              <w:bottom w:val="single" w:sz="8" w:space="0" w:color="E7BC29"/>
              <w:right w:val="single" w:sz="8" w:space="0" w:color="E7BC29"/>
            </w:tcBorders>
          </w:tcPr>
          <w:p w14:paraId="6376CD96" w14:textId="265D6E13" w:rsidR="008F04CD" w:rsidRPr="000878D9" w:rsidRDefault="00492BA8" w:rsidP="00784407">
            <w:pPr>
              <w:spacing w:before="100" w:beforeAutospacing="1" w:after="100" w:afterAutospacing="1"/>
              <w:rPr>
                <w:rFonts w:ascii="Arial" w:hAnsi="Arial" w:cs="Arial"/>
                <w:b/>
                <w:bCs/>
                <w:color w:val="000000"/>
                <w:sz w:val="22"/>
              </w:rPr>
            </w:pPr>
            <w:r>
              <w:rPr>
                <w:rFonts w:ascii="Arial" w:hAnsi="Arial" w:cs="Arial"/>
                <w:bCs/>
                <w:color w:val="000000"/>
                <w:sz w:val="22"/>
                <w:szCs w:val="22"/>
              </w:rPr>
              <w:t>Le cabinet conna</w:t>
            </w:r>
            <w:r w:rsidR="007E41F0">
              <w:rPr>
                <w:rFonts w:ascii="Arial" w:hAnsi="Arial" w:cs="Arial"/>
                <w:bCs/>
                <w:color w:val="000000"/>
                <w:sz w:val="22"/>
                <w:szCs w:val="22"/>
              </w:rPr>
              <w:t>ît</w:t>
            </w:r>
            <w:r>
              <w:rPr>
                <w:rFonts w:ascii="Arial" w:hAnsi="Arial" w:cs="Arial"/>
                <w:bCs/>
                <w:color w:val="000000"/>
                <w:sz w:val="22"/>
                <w:szCs w:val="22"/>
              </w:rPr>
              <w:t xml:space="preserve"> </w:t>
            </w:r>
            <w:r w:rsidR="008F04CD" w:rsidRPr="000878D9">
              <w:rPr>
                <w:rFonts w:ascii="Arial" w:hAnsi="Arial" w:cs="Arial"/>
                <w:bCs/>
                <w:color w:val="000000"/>
                <w:sz w:val="22"/>
              </w:rPr>
              <w:t xml:space="preserve">le processus lorsqu’un client souhaite consulter les renseignements personnels le concernant figurant dans les dossiers de la </w:t>
            </w:r>
            <w:r w:rsidR="006D49A8" w:rsidRPr="000878D9">
              <w:rPr>
                <w:rFonts w:ascii="Arial" w:hAnsi="Arial" w:cs="Arial"/>
                <w:bCs/>
                <w:color w:val="000000"/>
                <w:sz w:val="22"/>
              </w:rPr>
              <w:t>compagnie</w:t>
            </w:r>
            <w:r w:rsidR="008F04CD" w:rsidRPr="000878D9">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tcPr>
          <w:p w14:paraId="5FB9E8C1" w14:textId="77777777" w:rsidR="008F04CD" w:rsidRPr="000878D9"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14:paraId="7A231837" w14:textId="77777777" w:rsidR="008F04CD" w:rsidRPr="000878D9"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14:paraId="2F64E999" w14:textId="77777777" w:rsidR="008F04CD" w:rsidRPr="000878D9" w:rsidRDefault="008F04CD" w:rsidP="001F01E8">
            <w:pPr>
              <w:rPr>
                <w:color w:val="000000"/>
                <w:sz w:val="22"/>
                <w:szCs w:val="22"/>
              </w:rPr>
            </w:pPr>
          </w:p>
        </w:tc>
      </w:tr>
      <w:tr w:rsidR="008F04CD" w:rsidRPr="000878D9" w14:paraId="6266ECD5" w14:textId="77777777" w:rsidTr="008459E7">
        <w:trPr>
          <w:trHeight w:val="430"/>
        </w:trPr>
        <w:tc>
          <w:tcPr>
            <w:tcW w:w="10368" w:type="dxa"/>
            <w:gridSpan w:val="4"/>
            <w:tcBorders>
              <w:top w:val="single" w:sz="8" w:space="0" w:color="E7BC29"/>
              <w:left w:val="single" w:sz="8" w:space="0" w:color="E7BC29"/>
              <w:bottom w:val="single" w:sz="8" w:space="0" w:color="E7BC29"/>
              <w:right w:val="single" w:sz="8" w:space="0" w:color="E7BC29"/>
            </w:tcBorders>
            <w:shd w:val="clear" w:color="auto" w:fill="F9EEC9"/>
          </w:tcPr>
          <w:p w14:paraId="4FB8ED04" w14:textId="77777777" w:rsidR="008F04CD" w:rsidRPr="000878D9" w:rsidRDefault="008F04CD" w:rsidP="001F01E8">
            <w:pPr>
              <w:rPr>
                <w:rFonts w:ascii="Arial" w:hAnsi="Arial" w:cs="Arial"/>
                <w:b/>
                <w:bCs/>
                <w:color w:val="000000"/>
                <w:sz w:val="28"/>
                <w:szCs w:val="28"/>
              </w:rPr>
            </w:pPr>
            <w:r w:rsidRPr="000878D9">
              <w:rPr>
                <w:rFonts w:ascii="Arial" w:hAnsi="Arial" w:cs="Arial"/>
                <w:b/>
                <w:bCs/>
                <w:color w:val="000000"/>
                <w:sz w:val="28"/>
                <w:szCs w:val="28"/>
              </w:rPr>
              <w:t>Mesures à prendre :</w:t>
            </w:r>
          </w:p>
          <w:p w14:paraId="04698A59" w14:textId="77777777" w:rsidR="00F969DC" w:rsidRPr="000878D9" w:rsidRDefault="00F969DC" w:rsidP="001F01E8">
            <w:pPr>
              <w:rPr>
                <w:rFonts w:ascii="Arial" w:hAnsi="Arial" w:cs="Arial"/>
                <w:b/>
                <w:bCs/>
                <w:color w:val="000000"/>
                <w:sz w:val="28"/>
                <w:szCs w:val="28"/>
              </w:rPr>
            </w:pPr>
          </w:p>
          <w:p w14:paraId="5FED2E47" w14:textId="77777777" w:rsidR="00F969DC" w:rsidRPr="000878D9" w:rsidRDefault="00F969DC" w:rsidP="001F01E8">
            <w:pPr>
              <w:rPr>
                <w:rFonts w:ascii="Arial" w:hAnsi="Arial" w:cs="Arial"/>
                <w:b/>
                <w:bCs/>
                <w:color w:val="000000"/>
                <w:sz w:val="28"/>
                <w:szCs w:val="28"/>
              </w:rPr>
            </w:pPr>
          </w:p>
          <w:p w14:paraId="2915519B" w14:textId="77777777" w:rsidR="00F969DC" w:rsidRPr="000878D9" w:rsidRDefault="00F969DC" w:rsidP="001F01E8">
            <w:pPr>
              <w:rPr>
                <w:rFonts w:ascii="Arial" w:hAnsi="Arial" w:cs="Arial"/>
                <w:b/>
                <w:bCs/>
                <w:color w:val="000000"/>
                <w:sz w:val="28"/>
                <w:szCs w:val="28"/>
              </w:rPr>
            </w:pPr>
          </w:p>
          <w:p w14:paraId="31E86BCB" w14:textId="77777777" w:rsidR="00F969DC" w:rsidRPr="000878D9" w:rsidRDefault="00F969DC" w:rsidP="001F01E8">
            <w:pPr>
              <w:rPr>
                <w:rFonts w:ascii="Arial" w:hAnsi="Arial" w:cs="Arial"/>
                <w:b/>
                <w:bCs/>
                <w:color w:val="000000"/>
                <w:sz w:val="28"/>
                <w:szCs w:val="28"/>
              </w:rPr>
            </w:pPr>
          </w:p>
          <w:p w14:paraId="3C7C2556" w14:textId="77777777" w:rsidR="00F969DC" w:rsidRPr="000878D9" w:rsidRDefault="00F969DC" w:rsidP="001F01E8">
            <w:pPr>
              <w:rPr>
                <w:rFonts w:ascii="Arial" w:hAnsi="Arial" w:cs="Arial"/>
                <w:b/>
                <w:bCs/>
                <w:color w:val="000000"/>
                <w:sz w:val="28"/>
                <w:szCs w:val="28"/>
              </w:rPr>
            </w:pPr>
          </w:p>
          <w:p w14:paraId="01B11EE0" w14:textId="77777777" w:rsidR="00F969DC" w:rsidRPr="000878D9" w:rsidRDefault="00F969DC" w:rsidP="001F01E8">
            <w:pPr>
              <w:rPr>
                <w:rFonts w:ascii="Arial" w:hAnsi="Arial" w:cs="Arial"/>
                <w:b/>
                <w:bCs/>
                <w:color w:val="000000"/>
                <w:sz w:val="28"/>
                <w:szCs w:val="28"/>
              </w:rPr>
            </w:pPr>
          </w:p>
          <w:p w14:paraId="02FA278F" w14:textId="77777777" w:rsidR="00F969DC" w:rsidRPr="000878D9" w:rsidRDefault="00F969DC" w:rsidP="001F01E8">
            <w:pPr>
              <w:rPr>
                <w:rFonts w:ascii="Arial" w:hAnsi="Arial" w:cs="Arial"/>
                <w:b/>
                <w:bCs/>
                <w:color w:val="000000"/>
                <w:sz w:val="28"/>
                <w:szCs w:val="28"/>
              </w:rPr>
            </w:pPr>
          </w:p>
          <w:p w14:paraId="51CC448F" w14:textId="77777777" w:rsidR="00F969DC" w:rsidRPr="000878D9" w:rsidRDefault="00F969DC" w:rsidP="001F01E8">
            <w:pPr>
              <w:rPr>
                <w:rFonts w:ascii="Arial" w:hAnsi="Arial" w:cs="Arial"/>
                <w:b/>
                <w:bCs/>
                <w:color w:val="000000"/>
                <w:sz w:val="28"/>
                <w:szCs w:val="28"/>
              </w:rPr>
            </w:pPr>
          </w:p>
          <w:p w14:paraId="246F07D9" w14:textId="77777777" w:rsidR="00F969DC" w:rsidRPr="000878D9" w:rsidRDefault="00F969DC" w:rsidP="001F01E8">
            <w:pPr>
              <w:rPr>
                <w:rFonts w:ascii="Arial" w:hAnsi="Arial" w:cs="Arial"/>
                <w:b/>
                <w:bCs/>
                <w:color w:val="000000"/>
                <w:sz w:val="28"/>
                <w:szCs w:val="28"/>
              </w:rPr>
            </w:pPr>
          </w:p>
          <w:p w14:paraId="528CE33A" w14:textId="77777777" w:rsidR="00F969DC" w:rsidRPr="000878D9" w:rsidRDefault="00F969DC" w:rsidP="001F01E8">
            <w:pPr>
              <w:rPr>
                <w:rFonts w:ascii="Arial" w:hAnsi="Arial" w:cs="Arial"/>
                <w:b/>
                <w:bCs/>
                <w:color w:val="000000"/>
                <w:sz w:val="28"/>
                <w:szCs w:val="28"/>
              </w:rPr>
            </w:pPr>
          </w:p>
          <w:p w14:paraId="01F60848" w14:textId="77777777" w:rsidR="00F969DC" w:rsidRPr="000878D9" w:rsidRDefault="00F969DC" w:rsidP="001F01E8">
            <w:pPr>
              <w:rPr>
                <w:rFonts w:ascii="Arial" w:hAnsi="Arial" w:cs="Arial"/>
                <w:b/>
                <w:bCs/>
                <w:color w:val="000000"/>
                <w:sz w:val="28"/>
                <w:szCs w:val="28"/>
              </w:rPr>
            </w:pPr>
          </w:p>
          <w:p w14:paraId="56A86E53" w14:textId="77777777" w:rsidR="00F969DC" w:rsidRPr="000878D9" w:rsidRDefault="00F969DC" w:rsidP="001F01E8">
            <w:pPr>
              <w:rPr>
                <w:rFonts w:ascii="Arial" w:hAnsi="Arial" w:cs="Arial"/>
                <w:b/>
                <w:bCs/>
                <w:color w:val="000000"/>
                <w:sz w:val="28"/>
                <w:szCs w:val="28"/>
              </w:rPr>
            </w:pPr>
          </w:p>
          <w:p w14:paraId="169D3A87" w14:textId="77777777" w:rsidR="00F969DC" w:rsidRPr="000878D9" w:rsidRDefault="00F969DC" w:rsidP="001F01E8">
            <w:pPr>
              <w:rPr>
                <w:rFonts w:ascii="Arial" w:hAnsi="Arial" w:cs="Arial"/>
                <w:b/>
                <w:bCs/>
                <w:color w:val="000000"/>
                <w:sz w:val="28"/>
                <w:szCs w:val="28"/>
              </w:rPr>
            </w:pPr>
          </w:p>
          <w:p w14:paraId="28DB0564" w14:textId="77777777" w:rsidR="00F969DC" w:rsidRPr="000878D9" w:rsidRDefault="00F969DC" w:rsidP="001F01E8">
            <w:pPr>
              <w:rPr>
                <w:rFonts w:ascii="Arial" w:hAnsi="Arial" w:cs="Arial"/>
                <w:b/>
                <w:bCs/>
                <w:color w:val="000000"/>
                <w:sz w:val="28"/>
                <w:szCs w:val="28"/>
              </w:rPr>
            </w:pPr>
          </w:p>
          <w:p w14:paraId="756A9794" w14:textId="77777777" w:rsidR="00F969DC" w:rsidRPr="000878D9" w:rsidRDefault="00F969DC" w:rsidP="001F01E8">
            <w:pPr>
              <w:rPr>
                <w:rFonts w:ascii="Arial" w:hAnsi="Arial" w:cs="Arial"/>
                <w:b/>
                <w:bCs/>
                <w:color w:val="000000"/>
                <w:sz w:val="28"/>
                <w:szCs w:val="28"/>
              </w:rPr>
            </w:pPr>
          </w:p>
          <w:p w14:paraId="15460932" w14:textId="77777777" w:rsidR="00F969DC" w:rsidRPr="000878D9" w:rsidRDefault="00F969DC" w:rsidP="001F01E8">
            <w:pPr>
              <w:rPr>
                <w:rFonts w:ascii="Arial" w:hAnsi="Arial" w:cs="Arial"/>
                <w:b/>
                <w:bCs/>
                <w:color w:val="000000"/>
                <w:sz w:val="28"/>
                <w:szCs w:val="28"/>
              </w:rPr>
            </w:pPr>
          </w:p>
          <w:p w14:paraId="3ADB8387" w14:textId="77777777" w:rsidR="00F969DC" w:rsidRPr="000878D9" w:rsidRDefault="00F969DC" w:rsidP="001F01E8">
            <w:pPr>
              <w:rPr>
                <w:rFonts w:ascii="Arial" w:hAnsi="Arial" w:cs="Arial"/>
                <w:b/>
                <w:bCs/>
                <w:color w:val="000000"/>
                <w:sz w:val="28"/>
                <w:szCs w:val="28"/>
              </w:rPr>
            </w:pPr>
          </w:p>
          <w:p w14:paraId="1251AD02" w14:textId="77777777" w:rsidR="00F969DC" w:rsidRPr="000878D9" w:rsidRDefault="00F969DC" w:rsidP="001F01E8">
            <w:pPr>
              <w:rPr>
                <w:b/>
                <w:bCs/>
                <w:color w:val="000000"/>
                <w:sz w:val="28"/>
                <w:szCs w:val="28"/>
              </w:rPr>
            </w:pPr>
          </w:p>
        </w:tc>
      </w:tr>
    </w:tbl>
    <w:p w14:paraId="21988FAE" w14:textId="77777777" w:rsidR="00850048" w:rsidRPr="000878D9" w:rsidRDefault="00850048" w:rsidP="00850048">
      <w:pPr>
        <w:autoSpaceDE w:val="0"/>
        <w:autoSpaceDN w:val="0"/>
        <w:adjustRightInd w:val="0"/>
        <w:rPr>
          <w:rFonts w:ascii="Arial" w:hAnsi="Arial" w:cs="Arial"/>
          <w:b/>
          <w:bCs/>
          <w:color w:val="000000"/>
        </w:rPr>
      </w:pPr>
    </w:p>
    <w:p w14:paraId="74CCDA0E" w14:textId="77777777" w:rsidR="00850048" w:rsidRPr="000878D9" w:rsidRDefault="00850048" w:rsidP="00850048">
      <w:pPr>
        <w:autoSpaceDE w:val="0"/>
        <w:autoSpaceDN w:val="0"/>
        <w:adjustRightInd w:val="0"/>
        <w:rPr>
          <w:rFonts w:ascii="Arial" w:hAnsi="Arial" w:cs="Arial"/>
          <w:b/>
          <w:bCs/>
          <w:color w:val="000000"/>
        </w:rPr>
      </w:pPr>
    </w:p>
    <w:p w14:paraId="71D62EBD" w14:textId="77777777" w:rsidR="00B957F5" w:rsidRPr="000878D9" w:rsidRDefault="00B957F5" w:rsidP="00850048">
      <w:pPr>
        <w:autoSpaceDE w:val="0"/>
        <w:autoSpaceDN w:val="0"/>
        <w:adjustRightInd w:val="0"/>
        <w:rPr>
          <w:rFonts w:ascii="Arial" w:hAnsi="Arial" w:cs="Arial"/>
          <w:b/>
          <w:bCs/>
          <w:color w:val="000000"/>
        </w:rPr>
      </w:pPr>
    </w:p>
    <w:p w14:paraId="40CBF8FA" w14:textId="77777777" w:rsidR="00B957F5" w:rsidRPr="000878D9" w:rsidRDefault="00B957F5" w:rsidP="00850048">
      <w:pPr>
        <w:autoSpaceDE w:val="0"/>
        <w:autoSpaceDN w:val="0"/>
        <w:adjustRightInd w:val="0"/>
        <w:rPr>
          <w:rFonts w:ascii="Arial" w:hAnsi="Arial" w:cs="Arial"/>
          <w:b/>
          <w:bCs/>
          <w:color w:val="000000"/>
        </w:rPr>
      </w:pPr>
    </w:p>
    <w:p w14:paraId="6C1B7372" w14:textId="77777777" w:rsidR="00B957F5" w:rsidRPr="000878D9" w:rsidRDefault="00B957F5" w:rsidP="00850048">
      <w:pPr>
        <w:autoSpaceDE w:val="0"/>
        <w:autoSpaceDN w:val="0"/>
        <w:adjustRightInd w:val="0"/>
        <w:rPr>
          <w:rFonts w:ascii="Arial" w:hAnsi="Arial" w:cs="Arial"/>
          <w:b/>
          <w:bCs/>
          <w:color w:val="000000"/>
        </w:rPr>
        <w:sectPr w:rsidR="00B957F5" w:rsidRPr="000878D9" w:rsidSect="008A4614">
          <w:footerReference w:type="default" r:id="rId16"/>
          <w:pgSz w:w="12240" w:h="15840"/>
          <w:pgMar w:top="720" w:right="720" w:bottom="720" w:left="720" w:header="720" w:footer="720" w:gutter="0"/>
          <w:cols w:space="720"/>
          <w:docGrid w:linePitch="360"/>
        </w:sectPr>
      </w:pPr>
    </w:p>
    <w:p w14:paraId="7428DA71" w14:textId="69548958" w:rsidR="00BC4BCF" w:rsidRPr="000878D9" w:rsidRDefault="00840A5E" w:rsidP="00840A5E">
      <w:pPr>
        <w:pStyle w:val="Titre1"/>
        <w:rPr>
          <w:color w:val="000000"/>
        </w:rPr>
      </w:pPr>
      <w:bookmarkStart w:id="103" w:name="_Toc447904796"/>
      <w:bookmarkStart w:id="104" w:name="_Toc12370895"/>
      <w:r w:rsidRPr="000878D9">
        <w:rPr>
          <w:color w:val="000000"/>
        </w:rPr>
        <w:t>Section</w:t>
      </w:r>
      <w:r w:rsidR="00D75A7B">
        <w:rPr>
          <w:color w:val="000000"/>
        </w:rPr>
        <w:t> </w:t>
      </w:r>
      <w:r w:rsidR="007E41F0">
        <w:rPr>
          <w:color w:val="000000"/>
        </w:rPr>
        <w:t>5</w:t>
      </w:r>
      <w:r w:rsidR="00117A2A" w:rsidRPr="000878D9">
        <w:rPr>
          <w:color w:val="000000"/>
        </w:rPr>
        <w:t xml:space="preserve"> –</w:t>
      </w:r>
      <w:r w:rsidRPr="000878D9">
        <w:rPr>
          <w:color w:val="000000"/>
        </w:rPr>
        <w:t xml:space="preserve"> </w:t>
      </w:r>
      <w:r w:rsidR="00BC4BCF" w:rsidRPr="000878D9">
        <w:rPr>
          <w:color w:val="000000"/>
        </w:rPr>
        <w:t>Révisions et modifications du programme de conformité en matière de protection des renseignements personnels</w:t>
      </w:r>
      <w:bookmarkEnd w:id="103"/>
      <w:bookmarkEnd w:id="104"/>
    </w:p>
    <w:p w14:paraId="5E510EF8" w14:textId="77777777" w:rsidR="00BC4BCF" w:rsidRPr="000878D9" w:rsidRDefault="00BC4BCF" w:rsidP="00BC4BCF">
      <w:pPr>
        <w:tabs>
          <w:tab w:val="left" w:pos="1260"/>
          <w:tab w:val="right" w:leader="dot" w:pos="8640"/>
        </w:tabs>
        <w:rPr>
          <w:rFonts w:ascii="Arial" w:hAnsi="Arial" w:cs="Arial"/>
        </w:rPr>
      </w:pPr>
    </w:p>
    <w:p w14:paraId="66B82BEA" w14:textId="77777777" w:rsidR="00BC4BCF" w:rsidRPr="000878D9" w:rsidRDefault="00813193" w:rsidP="00BC4BCF">
      <w:pPr>
        <w:tabs>
          <w:tab w:val="left" w:pos="1260"/>
          <w:tab w:val="right" w:leader="dot" w:pos="8640"/>
        </w:tabs>
        <w:rPr>
          <w:rFonts w:ascii="Arial" w:hAnsi="Arial" w:cs="Arial"/>
        </w:rPr>
      </w:pPr>
      <w:r w:rsidRPr="000878D9">
        <w:rPr>
          <w:rFonts w:ascii="Arial" w:hAnsi="Arial" w:cs="Arial"/>
        </w:rPr>
        <w:t>Ce programme a été adopté le [date]</w:t>
      </w:r>
    </w:p>
    <w:p w14:paraId="42799875" w14:textId="77777777" w:rsidR="00BC4BCF" w:rsidRPr="000878D9" w:rsidRDefault="00BC4BCF" w:rsidP="00BC4BCF">
      <w:pPr>
        <w:tabs>
          <w:tab w:val="left" w:pos="1260"/>
          <w:tab w:val="right" w:leader="dot" w:pos="8640"/>
        </w:tabs>
        <w:rPr>
          <w:rFonts w:ascii="Arial" w:hAnsi="Arial" w:cs="Arial"/>
        </w:rPr>
      </w:pPr>
    </w:p>
    <w:p w14:paraId="4DDAA249" w14:textId="77777777" w:rsidR="00BC4BCF" w:rsidRPr="000878D9" w:rsidRDefault="00813193" w:rsidP="00BC4BCF">
      <w:pPr>
        <w:tabs>
          <w:tab w:val="left" w:pos="1260"/>
          <w:tab w:val="right" w:leader="dot" w:pos="8640"/>
        </w:tabs>
        <w:rPr>
          <w:rFonts w:ascii="Arial" w:hAnsi="Arial" w:cs="Arial"/>
        </w:rPr>
      </w:pPr>
      <w:r w:rsidRPr="000878D9">
        <w:rPr>
          <w:rFonts w:ascii="Arial" w:hAnsi="Arial" w:cs="Arial"/>
        </w:rPr>
        <w:t xml:space="preserve">Ce programme a été revu et modifié le [date]  </w:t>
      </w:r>
    </w:p>
    <w:p w14:paraId="5790A5EE" w14:textId="77777777" w:rsidR="00BC4BCF" w:rsidRPr="000878D9" w:rsidRDefault="00BC4BCF" w:rsidP="00BC4BCF">
      <w:pPr>
        <w:tabs>
          <w:tab w:val="left" w:pos="1260"/>
          <w:tab w:val="right" w:leader="dot" w:pos="8640"/>
        </w:tabs>
        <w:rPr>
          <w:rFonts w:ascii="Arial" w:hAnsi="Arial" w:cs="Arial"/>
        </w:rPr>
      </w:pPr>
    </w:p>
    <w:p w14:paraId="633A8C60" w14:textId="371CD891" w:rsidR="00BC4BCF" w:rsidRPr="000878D9" w:rsidRDefault="00813193" w:rsidP="00BC4BCF">
      <w:pPr>
        <w:tabs>
          <w:tab w:val="left" w:pos="1260"/>
          <w:tab w:val="right" w:leader="dot" w:pos="8640"/>
        </w:tabs>
        <w:rPr>
          <w:rFonts w:ascii="Arial" w:hAnsi="Arial" w:cs="Arial"/>
        </w:rPr>
      </w:pPr>
      <w:r w:rsidRPr="000878D9">
        <w:rPr>
          <w:rFonts w:ascii="Arial" w:hAnsi="Arial" w:cs="Arial"/>
        </w:rPr>
        <w:t>Voici un résumé de ces modifications</w:t>
      </w:r>
      <w:r w:rsidR="00D75A7B">
        <w:rPr>
          <w:rFonts w:ascii="Arial" w:hAnsi="Arial" w:cs="Arial"/>
        </w:rPr>
        <w:t> </w:t>
      </w:r>
      <w:r w:rsidRPr="000878D9">
        <w:rPr>
          <w:rFonts w:ascii="Arial" w:hAnsi="Arial" w:cs="Arial"/>
        </w:rPr>
        <w:t>:</w:t>
      </w:r>
    </w:p>
    <w:p w14:paraId="582834D0" w14:textId="77777777" w:rsidR="00BC4BCF" w:rsidRPr="000878D9" w:rsidRDefault="00813193" w:rsidP="00BC4BCF">
      <w:pPr>
        <w:pStyle w:val="Titre2"/>
        <w:rPr>
          <w:rFonts w:ascii="Arial" w:hAnsi="Arial" w:cs="Arial"/>
          <w:color w:val="000000"/>
        </w:rPr>
      </w:pPr>
      <w:bookmarkStart w:id="105" w:name="_Toc447904797"/>
      <w:bookmarkStart w:id="106" w:name="_Toc12370896"/>
      <w:r w:rsidRPr="000878D9">
        <w:rPr>
          <w:rFonts w:ascii="Arial" w:hAnsi="Arial" w:cs="Arial"/>
          <w:color w:val="000000"/>
        </w:rPr>
        <w:t>Historique de la révision du document</w:t>
      </w:r>
      <w:bookmarkEnd w:id="105"/>
      <w:bookmarkEnd w:id="106"/>
    </w:p>
    <w:p w14:paraId="197EE5A8" w14:textId="77777777" w:rsidR="00BC4BCF" w:rsidRPr="000878D9" w:rsidRDefault="00BC4BCF" w:rsidP="00BC4BCF">
      <w:pPr>
        <w:rPr>
          <w:rFonts w:ascii="Arial" w:hAnsi="Arial" w:cs="Arial"/>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510"/>
        <w:gridCol w:w="4788"/>
      </w:tblGrid>
      <w:tr w:rsidR="00BC4BCF" w:rsidRPr="007279B4" w14:paraId="3DCF3C57" w14:textId="77777777" w:rsidTr="00C61E5A">
        <w:tc>
          <w:tcPr>
            <w:tcW w:w="1080" w:type="dxa"/>
          </w:tcPr>
          <w:p w14:paraId="343D2C8F" w14:textId="77777777" w:rsidR="00BC4BCF" w:rsidRPr="000878D9" w:rsidRDefault="00813193" w:rsidP="00840A5E">
            <w:pPr>
              <w:rPr>
                <w:rFonts w:ascii="Arial" w:hAnsi="Arial" w:cs="Arial"/>
                <w:b/>
              </w:rPr>
            </w:pPr>
            <w:r w:rsidRPr="000878D9">
              <w:rPr>
                <w:rFonts w:ascii="Arial" w:hAnsi="Arial" w:cs="Arial"/>
                <w:b/>
              </w:rPr>
              <w:t xml:space="preserve">Date </w:t>
            </w:r>
          </w:p>
        </w:tc>
        <w:tc>
          <w:tcPr>
            <w:tcW w:w="3510" w:type="dxa"/>
          </w:tcPr>
          <w:p w14:paraId="29E32B37" w14:textId="77777777" w:rsidR="00BC4BCF" w:rsidRPr="000878D9" w:rsidRDefault="00813193" w:rsidP="00840A5E">
            <w:pPr>
              <w:rPr>
                <w:rFonts w:ascii="Arial" w:hAnsi="Arial" w:cs="Arial"/>
                <w:b/>
              </w:rPr>
            </w:pPr>
            <w:r w:rsidRPr="000878D9">
              <w:rPr>
                <w:rFonts w:ascii="Arial" w:hAnsi="Arial" w:cs="Arial"/>
                <w:b/>
              </w:rPr>
              <w:t>Ce qui a changé</w:t>
            </w:r>
          </w:p>
        </w:tc>
        <w:tc>
          <w:tcPr>
            <w:tcW w:w="4788" w:type="dxa"/>
          </w:tcPr>
          <w:p w14:paraId="0AFD987A" w14:textId="77777777" w:rsidR="00BC4BCF" w:rsidRPr="007279B4" w:rsidRDefault="00813193" w:rsidP="00840A5E">
            <w:pPr>
              <w:rPr>
                <w:rFonts w:ascii="Arial" w:hAnsi="Arial" w:cs="Arial"/>
                <w:b/>
              </w:rPr>
            </w:pPr>
            <w:r w:rsidRPr="000878D9">
              <w:rPr>
                <w:rFonts w:ascii="Arial" w:hAnsi="Arial" w:cs="Arial"/>
                <w:b/>
              </w:rPr>
              <w:t>Raison du changement</w:t>
            </w:r>
          </w:p>
        </w:tc>
      </w:tr>
      <w:tr w:rsidR="00BC4BCF" w:rsidRPr="007279B4" w14:paraId="6774944F" w14:textId="77777777" w:rsidTr="00C61E5A">
        <w:tc>
          <w:tcPr>
            <w:tcW w:w="1080" w:type="dxa"/>
          </w:tcPr>
          <w:p w14:paraId="524A9C0A" w14:textId="77777777" w:rsidR="00BC4BCF" w:rsidRPr="007279B4" w:rsidRDefault="00BC4BCF" w:rsidP="00840A5E">
            <w:pPr>
              <w:rPr>
                <w:rFonts w:ascii="Arial" w:hAnsi="Arial" w:cs="Arial"/>
              </w:rPr>
            </w:pPr>
          </w:p>
        </w:tc>
        <w:tc>
          <w:tcPr>
            <w:tcW w:w="3510" w:type="dxa"/>
          </w:tcPr>
          <w:p w14:paraId="1350FB96" w14:textId="77777777" w:rsidR="00BC4BCF" w:rsidRPr="007279B4" w:rsidRDefault="00BC4BCF" w:rsidP="00840A5E">
            <w:pPr>
              <w:rPr>
                <w:rFonts w:ascii="Arial" w:hAnsi="Arial" w:cs="Arial"/>
              </w:rPr>
            </w:pPr>
          </w:p>
        </w:tc>
        <w:tc>
          <w:tcPr>
            <w:tcW w:w="4788" w:type="dxa"/>
          </w:tcPr>
          <w:p w14:paraId="24D055B4" w14:textId="77777777" w:rsidR="00BC4BCF" w:rsidRPr="007279B4" w:rsidRDefault="00BC4BCF" w:rsidP="00840A5E">
            <w:pPr>
              <w:rPr>
                <w:rFonts w:ascii="Arial" w:hAnsi="Arial" w:cs="Arial"/>
              </w:rPr>
            </w:pPr>
          </w:p>
        </w:tc>
      </w:tr>
      <w:tr w:rsidR="00BC4BCF" w:rsidRPr="007279B4" w14:paraId="305BAC8C" w14:textId="77777777" w:rsidTr="00C61E5A">
        <w:tc>
          <w:tcPr>
            <w:tcW w:w="1080" w:type="dxa"/>
          </w:tcPr>
          <w:p w14:paraId="7E6A8432" w14:textId="77777777" w:rsidR="00BC4BCF" w:rsidRPr="007279B4" w:rsidRDefault="00BC4BCF" w:rsidP="00840A5E">
            <w:pPr>
              <w:rPr>
                <w:rFonts w:ascii="Arial" w:hAnsi="Arial" w:cs="Arial"/>
              </w:rPr>
            </w:pPr>
          </w:p>
        </w:tc>
        <w:tc>
          <w:tcPr>
            <w:tcW w:w="3510" w:type="dxa"/>
          </w:tcPr>
          <w:p w14:paraId="575E68C6" w14:textId="77777777" w:rsidR="00BC4BCF" w:rsidRPr="007279B4" w:rsidRDefault="00BC4BCF" w:rsidP="00840A5E">
            <w:pPr>
              <w:rPr>
                <w:rFonts w:ascii="Arial" w:hAnsi="Arial" w:cs="Arial"/>
              </w:rPr>
            </w:pPr>
          </w:p>
        </w:tc>
        <w:tc>
          <w:tcPr>
            <w:tcW w:w="4788" w:type="dxa"/>
          </w:tcPr>
          <w:p w14:paraId="5BE66273" w14:textId="77777777" w:rsidR="00BC4BCF" w:rsidRPr="007279B4" w:rsidRDefault="00BC4BCF" w:rsidP="00840A5E">
            <w:pPr>
              <w:rPr>
                <w:rFonts w:ascii="Arial" w:hAnsi="Arial" w:cs="Arial"/>
              </w:rPr>
            </w:pPr>
          </w:p>
        </w:tc>
      </w:tr>
      <w:tr w:rsidR="00BC4BCF" w:rsidRPr="007279B4" w14:paraId="01D4C2A4" w14:textId="77777777" w:rsidTr="00C61E5A">
        <w:tc>
          <w:tcPr>
            <w:tcW w:w="1080" w:type="dxa"/>
          </w:tcPr>
          <w:p w14:paraId="47F7375F" w14:textId="77777777" w:rsidR="00BC4BCF" w:rsidRPr="007279B4" w:rsidRDefault="00BC4BCF" w:rsidP="00840A5E">
            <w:pPr>
              <w:rPr>
                <w:rFonts w:ascii="Arial" w:hAnsi="Arial" w:cs="Arial"/>
              </w:rPr>
            </w:pPr>
          </w:p>
        </w:tc>
        <w:tc>
          <w:tcPr>
            <w:tcW w:w="3510" w:type="dxa"/>
          </w:tcPr>
          <w:p w14:paraId="72142069" w14:textId="77777777" w:rsidR="00BC4BCF" w:rsidRPr="007279B4" w:rsidRDefault="00BC4BCF" w:rsidP="00840A5E">
            <w:pPr>
              <w:rPr>
                <w:rFonts w:ascii="Arial" w:hAnsi="Arial" w:cs="Arial"/>
              </w:rPr>
            </w:pPr>
          </w:p>
        </w:tc>
        <w:tc>
          <w:tcPr>
            <w:tcW w:w="4788" w:type="dxa"/>
          </w:tcPr>
          <w:p w14:paraId="092C4160" w14:textId="77777777" w:rsidR="00BC4BCF" w:rsidRPr="007279B4" w:rsidRDefault="00BC4BCF" w:rsidP="00840A5E">
            <w:pPr>
              <w:rPr>
                <w:rFonts w:ascii="Arial" w:hAnsi="Arial" w:cs="Arial"/>
              </w:rPr>
            </w:pPr>
          </w:p>
        </w:tc>
      </w:tr>
      <w:tr w:rsidR="00BC4BCF" w:rsidRPr="007279B4" w14:paraId="070208C0" w14:textId="77777777" w:rsidTr="00C61E5A">
        <w:tc>
          <w:tcPr>
            <w:tcW w:w="1080" w:type="dxa"/>
          </w:tcPr>
          <w:p w14:paraId="5A3BBAFC" w14:textId="77777777" w:rsidR="00BC4BCF" w:rsidRPr="007279B4" w:rsidRDefault="00BC4BCF" w:rsidP="00840A5E">
            <w:pPr>
              <w:rPr>
                <w:rFonts w:ascii="Arial" w:hAnsi="Arial" w:cs="Arial"/>
              </w:rPr>
            </w:pPr>
          </w:p>
        </w:tc>
        <w:tc>
          <w:tcPr>
            <w:tcW w:w="3510" w:type="dxa"/>
          </w:tcPr>
          <w:p w14:paraId="4081323C" w14:textId="77777777" w:rsidR="00BC4BCF" w:rsidRPr="007279B4" w:rsidRDefault="00BC4BCF" w:rsidP="00840A5E">
            <w:pPr>
              <w:rPr>
                <w:rFonts w:ascii="Arial" w:hAnsi="Arial" w:cs="Arial"/>
              </w:rPr>
            </w:pPr>
          </w:p>
        </w:tc>
        <w:tc>
          <w:tcPr>
            <w:tcW w:w="4788" w:type="dxa"/>
          </w:tcPr>
          <w:p w14:paraId="37710CBA" w14:textId="77777777" w:rsidR="00BC4BCF" w:rsidRPr="007279B4" w:rsidRDefault="00BC4BCF" w:rsidP="00840A5E">
            <w:pPr>
              <w:rPr>
                <w:rFonts w:ascii="Arial" w:hAnsi="Arial" w:cs="Arial"/>
              </w:rPr>
            </w:pPr>
          </w:p>
        </w:tc>
      </w:tr>
    </w:tbl>
    <w:p w14:paraId="741664AB" w14:textId="77777777" w:rsidR="00BC4BCF" w:rsidRPr="007279B4" w:rsidRDefault="00BC4BCF">
      <w:pPr>
        <w:rPr>
          <w:rFonts w:ascii="Arial" w:hAnsi="Arial" w:cs="Arial"/>
          <w:b/>
        </w:rPr>
      </w:pPr>
    </w:p>
    <w:p w14:paraId="1A20F9CC" w14:textId="77777777" w:rsidR="00784918" w:rsidRPr="007279B4" w:rsidRDefault="00784918">
      <w:pPr>
        <w:rPr>
          <w:rFonts w:ascii="Arial" w:hAnsi="Arial" w:cs="Arial"/>
        </w:rPr>
      </w:pPr>
    </w:p>
    <w:p w14:paraId="7E1BBC61" w14:textId="77777777" w:rsidR="008F04CD" w:rsidRPr="007279B4" w:rsidRDefault="008F04CD" w:rsidP="008F04CD">
      <w:pPr>
        <w:rPr>
          <w:rFonts w:ascii="Arial" w:hAnsi="Arial" w:cs="Arial"/>
        </w:rPr>
      </w:pPr>
    </w:p>
    <w:bookmarkEnd w:id="97"/>
    <w:bookmarkEnd w:id="98"/>
    <w:bookmarkEnd w:id="99"/>
    <w:bookmarkEnd w:id="100"/>
    <w:bookmarkEnd w:id="101"/>
    <w:p w14:paraId="174C5524" w14:textId="76D000FD" w:rsidR="0036453A" w:rsidRPr="007279B4" w:rsidRDefault="0036453A" w:rsidP="00914303">
      <w:pPr>
        <w:autoSpaceDE w:val="0"/>
        <w:autoSpaceDN w:val="0"/>
        <w:adjustRightInd w:val="0"/>
        <w:rPr>
          <w:rFonts w:ascii="Arial" w:hAnsi="Arial" w:cs="Arial"/>
          <w:sz w:val="22"/>
          <w:szCs w:val="22"/>
        </w:rPr>
      </w:pPr>
    </w:p>
    <w:sectPr w:rsidR="0036453A" w:rsidRPr="007279B4" w:rsidSect="001B344F">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176D5" w14:textId="77777777" w:rsidR="00AE33E5" w:rsidRDefault="00AE33E5">
      <w:r>
        <w:separator/>
      </w:r>
    </w:p>
  </w:endnote>
  <w:endnote w:type="continuationSeparator" w:id="0">
    <w:p w14:paraId="2513AE5E" w14:textId="77777777" w:rsidR="00AE33E5" w:rsidRDefault="00AE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Granjon">
    <w:altName w:val="Granjon"/>
    <w:panose1 w:val="00000000000000000000"/>
    <w:charset w:val="00"/>
    <w:family w:val="roman"/>
    <w:notTrueType/>
    <w:pitch w:val="default"/>
    <w:sig w:usb0="00000003" w:usb1="00000000" w:usb2="00000000" w:usb3="00000000" w:csb0="00000001" w:csb1="00000000"/>
  </w:font>
  <w:font w:name="Futura Condensed">
    <w:altName w:val="Futura Condensed"/>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EF840" w14:textId="77777777" w:rsidR="009F4382" w:rsidRDefault="009F438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B0A1" w14:textId="2201DF52" w:rsidR="00AE33E5" w:rsidRDefault="00AE33E5"/>
  <w:p w14:paraId="5834CEFA" w14:textId="77777777" w:rsidR="00AE33E5" w:rsidRDefault="00AE33E5"/>
  <w:p w14:paraId="1827EBF7" w14:textId="77777777" w:rsidR="00AE33E5" w:rsidRDefault="00AE33E5"/>
  <w:p w14:paraId="51C8B3AC" w14:textId="77777777" w:rsidR="00AE33E5" w:rsidRDefault="00AE33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2472" w14:textId="77777777" w:rsidR="009F4382" w:rsidRDefault="009F438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F520" w14:textId="77777777" w:rsidR="00AE33E5" w:rsidRDefault="00AE33E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w:t>
    </w:r>
    <w:r>
      <w:rPr>
        <w:rStyle w:val="Numrodepage"/>
      </w:rPr>
      <w:fldChar w:fldCharType="end"/>
    </w:r>
  </w:p>
  <w:p w14:paraId="5667C509" w14:textId="77777777" w:rsidR="00AE33E5" w:rsidRDefault="00AE33E5">
    <w:pPr>
      <w:pStyle w:val="Pieddepage"/>
      <w:ind w:right="360"/>
    </w:pPr>
  </w:p>
  <w:p w14:paraId="3C4F7F9B" w14:textId="77777777" w:rsidR="00AE33E5" w:rsidRDefault="00AE33E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DEB2" w14:textId="77777777" w:rsidR="00AE33E5" w:rsidRDefault="00AE33E5" w:rsidP="003645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09F546A8" w14:textId="77777777" w:rsidR="00AE33E5" w:rsidRDefault="00AE33E5" w:rsidP="0036453A">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D1700" w14:textId="77777777" w:rsidR="00AE33E5" w:rsidRDefault="00AE33E5" w:rsidP="003645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19</w:t>
    </w:r>
    <w:r>
      <w:rPr>
        <w:rStyle w:val="Numrodepage"/>
      </w:rPr>
      <w:fldChar w:fldCharType="end"/>
    </w:r>
  </w:p>
  <w:p w14:paraId="4C1838E2" w14:textId="77777777" w:rsidR="00AE33E5" w:rsidRDefault="00AE33E5" w:rsidP="0036453A">
    <w:pPr>
      <w:pStyle w:val="Pieddepage"/>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C1AC7" w14:textId="77777777" w:rsidR="00AE33E5" w:rsidRDefault="00AE33E5" w:rsidP="003645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w:t>
    </w:r>
    <w:r>
      <w:rPr>
        <w:rStyle w:val="Numrodepage"/>
      </w:rPr>
      <w:fldChar w:fldCharType="end"/>
    </w:r>
  </w:p>
  <w:p w14:paraId="0F3C26C1" w14:textId="77777777" w:rsidR="00AE33E5" w:rsidRDefault="00AE33E5" w:rsidP="0036453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F4A8E" w14:textId="77777777" w:rsidR="00AE33E5" w:rsidRDefault="00AE33E5">
      <w:r>
        <w:separator/>
      </w:r>
    </w:p>
  </w:footnote>
  <w:footnote w:type="continuationSeparator" w:id="0">
    <w:p w14:paraId="03CB0DDA" w14:textId="77777777" w:rsidR="00AE33E5" w:rsidRDefault="00AE3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44DE" w14:textId="77777777" w:rsidR="009F4382" w:rsidRDefault="009F43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DC55E" w14:textId="0793EC37" w:rsidR="00AE33E5" w:rsidRDefault="00AE33E5">
    <w:pPr>
      <w:pStyle w:val="Pieddepage"/>
    </w:pPr>
  </w:p>
  <w:p w14:paraId="73C95F1E" w14:textId="77777777" w:rsidR="00AE33E5" w:rsidRDefault="00AE33E5"/>
  <w:p w14:paraId="2DEB49D1" w14:textId="77777777" w:rsidR="00AE33E5" w:rsidRDefault="00AE33E5"/>
  <w:p w14:paraId="052F713A" w14:textId="77777777" w:rsidR="00AE33E5" w:rsidRDefault="00AE33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42E38" w14:textId="77777777" w:rsidR="009F4382" w:rsidRDefault="009F43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abstractNum w:abstractNumId="0" w15:restartNumberingAfterBreak="0">
    <w:nsid w:val="002079C0"/>
    <w:multiLevelType w:val="hybridMultilevel"/>
    <w:tmpl w:val="8B3E5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47E65"/>
    <w:multiLevelType w:val="hybridMultilevel"/>
    <w:tmpl w:val="640A5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501BA"/>
    <w:multiLevelType w:val="hybridMultilevel"/>
    <w:tmpl w:val="C628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4497A"/>
    <w:multiLevelType w:val="hybridMultilevel"/>
    <w:tmpl w:val="2536D6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72CB3"/>
    <w:multiLevelType w:val="hybridMultilevel"/>
    <w:tmpl w:val="18283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562B69"/>
    <w:multiLevelType w:val="hybridMultilevel"/>
    <w:tmpl w:val="3CD08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57DB5"/>
    <w:multiLevelType w:val="hybridMultilevel"/>
    <w:tmpl w:val="18B66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CF3BB8"/>
    <w:multiLevelType w:val="multilevel"/>
    <w:tmpl w:val="99AC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5C0187"/>
    <w:multiLevelType w:val="hybridMultilevel"/>
    <w:tmpl w:val="7A987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C5E43"/>
    <w:multiLevelType w:val="hybridMultilevel"/>
    <w:tmpl w:val="EA8C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81553"/>
    <w:multiLevelType w:val="hybridMultilevel"/>
    <w:tmpl w:val="058C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5313A"/>
    <w:multiLevelType w:val="hybridMultilevel"/>
    <w:tmpl w:val="B7B4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C7248"/>
    <w:multiLevelType w:val="multilevel"/>
    <w:tmpl w:val="26F6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712D13"/>
    <w:multiLevelType w:val="hybridMultilevel"/>
    <w:tmpl w:val="C17EA60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9FC70FB"/>
    <w:multiLevelType w:val="hybridMultilevel"/>
    <w:tmpl w:val="DED42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901830"/>
    <w:multiLevelType w:val="hybridMultilevel"/>
    <w:tmpl w:val="2EF4B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A22EF"/>
    <w:multiLevelType w:val="hybridMultilevel"/>
    <w:tmpl w:val="DD382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B5441"/>
    <w:multiLevelType w:val="hybridMultilevel"/>
    <w:tmpl w:val="F77E5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E51C60"/>
    <w:multiLevelType w:val="hybridMultilevel"/>
    <w:tmpl w:val="92600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C250ED"/>
    <w:multiLevelType w:val="multilevel"/>
    <w:tmpl w:val="CA269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5B3673"/>
    <w:multiLevelType w:val="hybridMultilevel"/>
    <w:tmpl w:val="37BC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D5800"/>
    <w:multiLevelType w:val="hybridMultilevel"/>
    <w:tmpl w:val="95542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4B715B"/>
    <w:multiLevelType w:val="hybridMultilevel"/>
    <w:tmpl w:val="896213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4C7435"/>
    <w:multiLevelType w:val="hybridMultilevel"/>
    <w:tmpl w:val="AA2C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932F3"/>
    <w:multiLevelType w:val="hybridMultilevel"/>
    <w:tmpl w:val="1A463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60019E"/>
    <w:multiLevelType w:val="hybridMultilevel"/>
    <w:tmpl w:val="5DC6F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6F0437"/>
    <w:multiLevelType w:val="multilevel"/>
    <w:tmpl w:val="D77EBF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6794040"/>
    <w:multiLevelType w:val="multilevel"/>
    <w:tmpl w:val="33C8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4B5DAC"/>
    <w:multiLevelType w:val="hybridMultilevel"/>
    <w:tmpl w:val="8A50814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A1D2E"/>
    <w:multiLevelType w:val="hybridMultilevel"/>
    <w:tmpl w:val="85FEECAA"/>
    <w:lvl w:ilvl="0" w:tplc="04090001">
      <w:start w:val="1"/>
      <w:numFmt w:val="bullet"/>
      <w:lvlText w:val=""/>
      <w:lvlJc w:val="left"/>
      <w:pPr>
        <w:ind w:left="720" w:hanging="360"/>
      </w:pPr>
      <w:rPr>
        <w:rFonts w:ascii="Symbol" w:hAnsi="Symbol" w:hint="default"/>
      </w:rPr>
    </w:lvl>
    <w:lvl w:ilvl="1" w:tplc="DF9CEBB4">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20824"/>
    <w:multiLevelType w:val="hybridMultilevel"/>
    <w:tmpl w:val="E4C26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097729"/>
    <w:multiLevelType w:val="multilevel"/>
    <w:tmpl w:val="7B4811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55893A5E"/>
    <w:multiLevelType w:val="hybridMultilevel"/>
    <w:tmpl w:val="DA86C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286996"/>
    <w:multiLevelType w:val="hybridMultilevel"/>
    <w:tmpl w:val="DE086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A5FB8"/>
    <w:multiLevelType w:val="hybridMultilevel"/>
    <w:tmpl w:val="44D286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5B355BE8"/>
    <w:multiLevelType w:val="hybridMultilevel"/>
    <w:tmpl w:val="2EF2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B2D71"/>
    <w:multiLevelType w:val="hybridMultilevel"/>
    <w:tmpl w:val="F9665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D55B62"/>
    <w:multiLevelType w:val="hybridMultilevel"/>
    <w:tmpl w:val="1BB67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B223D"/>
    <w:multiLevelType w:val="hybridMultilevel"/>
    <w:tmpl w:val="6AF82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DA62C9"/>
    <w:multiLevelType w:val="hybridMultilevel"/>
    <w:tmpl w:val="170CA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E47888"/>
    <w:multiLevelType w:val="multilevel"/>
    <w:tmpl w:val="7B48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276737"/>
    <w:multiLevelType w:val="hybridMultilevel"/>
    <w:tmpl w:val="DE5E58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703298"/>
    <w:multiLevelType w:val="multilevel"/>
    <w:tmpl w:val="BA76DA8C"/>
    <w:lvl w:ilvl="0">
      <w:start w:val="1"/>
      <w:numFmt w:val="decimal"/>
      <w:lvlText w:val="%1."/>
      <w:lvlJc w:val="left"/>
      <w:pPr>
        <w:ind w:left="450" w:hanging="360"/>
      </w:pPr>
    </w:lvl>
    <w:lvl w:ilvl="1">
      <w:start w:val="1"/>
      <w:numFmt w:val="decimal"/>
      <w:isLgl/>
      <w:lvlText w:val="%1.%2"/>
      <w:lvlJc w:val="left"/>
      <w:pPr>
        <w:ind w:left="588" w:hanging="588"/>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27"/>
  </w:num>
  <w:num w:numId="3">
    <w:abstractNumId w:val="19"/>
    <w:lvlOverride w:ilvl="0">
      <w:startOverride w:val="1"/>
    </w:lvlOverride>
  </w:num>
  <w:num w:numId="4">
    <w:abstractNumId w:val="19"/>
    <w:lvlOverride w:ilvl="0">
      <w:startOverride w:val="2"/>
    </w:lvlOverride>
  </w:num>
  <w:num w:numId="5">
    <w:abstractNumId w:val="19"/>
    <w:lvlOverride w:ilvl="0">
      <w:startOverride w:val="3"/>
    </w:lvlOverride>
  </w:num>
  <w:num w:numId="6">
    <w:abstractNumId w:val="19"/>
    <w:lvlOverride w:ilvl="0">
      <w:startOverride w:val="4"/>
    </w:lvlOverride>
  </w:num>
  <w:num w:numId="7">
    <w:abstractNumId w:val="38"/>
  </w:num>
  <w:num w:numId="8">
    <w:abstractNumId w:val="40"/>
  </w:num>
  <w:num w:numId="9">
    <w:abstractNumId w:val="18"/>
  </w:num>
  <w:num w:numId="10">
    <w:abstractNumId w:val="17"/>
  </w:num>
  <w:num w:numId="11">
    <w:abstractNumId w:val="32"/>
  </w:num>
  <w:num w:numId="12">
    <w:abstractNumId w:val="42"/>
  </w:num>
  <w:num w:numId="13">
    <w:abstractNumId w:val="21"/>
  </w:num>
  <w:num w:numId="14">
    <w:abstractNumId w:val="4"/>
  </w:num>
  <w:num w:numId="15">
    <w:abstractNumId w:val="14"/>
  </w:num>
  <w:num w:numId="16">
    <w:abstractNumId w:val="10"/>
  </w:num>
  <w:num w:numId="17">
    <w:abstractNumId w:val="25"/>
  </w:num>
  <w:num w:numId="18">
    <w:abstractNumId w:val="34"/>
  </w:num>
  <w:num w:numId="19">
    <w:abstractNumId w:val="39"/>
  </w:num>
  <w:num w:numId="20">
    <w:abstractNumId w:val="0"/>
  </w:num>
  <w:num w:numId="21">
    <w:abstractNumId w:val="29"/>
  </w:num>
  <w:num w:numId="22">
    <w:abstractNumId w:val="2"/>
  </w:num>
  <w:num w:numId="23">
    <w:abstractNumId w:val="8"/>
  </w:num>
  <w:num w:numId="24">
    <w:abstractNumId w:val="5"/>
  </w:num>
  <w:num w:numId="25">
    <w:abstractNumId w:val="11"/>
  </w:num>
  <w:num w:numId="26">
    <w:abstractNumId w:val="24"/>
  </w:num>
  <w:num w:numId="27">
    <w:abstractNumId w:val="15"/>
  </w:num>
  <w:num w:numId="28">
    <w:abstractNumId w:val="16"/>
  </w:num>
  <w:num w:numId="29">
    <w:abstractNumId w:val="30"/>
  </w:num>
  <w:num w:numId="30">
    <w:abstractNumId w:val="41"/>
  </w:num>
  <w:num w:numId="31">
    <w:abstractNumId w:val="1"/>
  </w:num>
  <w:num w:numId="32">
    <w:abstractNumId w:val="23"/>
  </w:num>
  <w:num w:numId="33">
    <w:abstractNumId w:val="6"/>
  </w:num>
  <w:num w:numId="34">
    <w:abstractNumId w:val="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3"/>
  </w:num>
  <w:num w:numId="41">
    <w:abstractNumId w:val="31"/>
  </w:num>
  <w:num w:numId="42">
    <w:abstractNumId w:val="35"/>
  </w:num>
  <w:num w:numId="43">
    <w:abstractNumId w:val="12"/>
  </w:num>
  <w:num w:numId="44">
    <w:abstractNumId w:val="28"/>
  </w:num>
  <w:num w:numId="45">
    <w:abstractNumId w:val="37"/>
  </w:num>
  <w:num w:numId="46">
    <w:abstractNumId w:val="20"/>
  </w:num>
  <w:num w:numId="47">
    <w:abstractNumId w:val="3"/>
  </w:num>
  <w:num w:numId="48">
    <w:abstractNumId w:val="22"/>
  </w:num>
  <w:num w:numId="49">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BB5"/>
    <w:rsid w:val="000004D5"/>
    <w:rsid w:val="00001B4A"/>
    <w:rsid w:val="000027C4"/>
    <w:rsid w:val="00005F56"/>
    <w:rsid w:val="00010273"/>
    <w:rsid w:val="00011F29"/>
    <w:rsid w:val="0001325F"/>
    <w:rsid w:val="000204CC"/>
    <w:rsid w:val="000207B8"/>
    <w:rsid w:val="00020FB3"/>
    <w:rsid w:val="00021E49"/>
    <w:rsid w:val="000224C1"/>
    <w:rsid w:val="00023EC7"/>
    <w:rsid w:val="00024139"/>
    <w:rsid w:val="000262D6"/>
    <w:rsid w:val="0002665A"/>
    <w:rsid w:val="00027605"/>
    <w:rsid w:val="00030C43"/>
    <w:rsid w:val="00033475"/>
    <w:rsid w:val="00033B87"/>
    <w:rsid w:val="00044E78"/>
    <w:rsid w:val="000452FC"/>
    <w:rsid w:val="000505F0"/>
    <w:rsid w:val="000520CE"/>
    <w:rsid w:val="00053745"/>
    <w:rsid w:val="00053BE9"/>
    <w:rsid w:val="000549B4"/>
    <w:rsid w:val="00054E17"/>
    <w:rsid w:val="0005561D"/>
    <w:rsid w:val="000558BF"/>
    <w:rsid w:val="0006189D"/>
    <w:rsid w:val="000633F9"/>
    <w:rsid w:val="0006717F"/>
    <w:rsid w:val="00067CDC"/>
    <w:rsid w:val="0007020D"/>
    <w:rsid w:val="00070261"/>
    <w:rsid w:val="000702C3"/>
    <w:rsid w:val="00075C8B"/>
    <w:rsid w:val="000766E6"/>
    <w:rsid w:val="00077794"/>
    <w:rsid w:val="00077838"/>
    <w:rsid w:val="00081CEF"/>
    <w:rsid w:val="00083618"/>
    <w:rsid w:val="00084094"/>
    <w:rsid w:val="000847A4"/>
    <w:rsid w:val="00086BCE"/>
    <w:rsid w:val="000878D9"/>
    <w:rsid w:val="0009140A"/>
    <w:rsid w:val="00094607"/>
    <w:rsid w:val="00094892"/>
    <w:rsid w:val="0009689D"/>
    <w:rsid w:val="00096AD6"/>
    <w:rsid w:val="00097275"/>
    <w:rsid w:val="000A00CB"/>
    <w:rsid w:val="000A1FA8"/>
    <w:rsid w:val="000B17B0"/>
    <w:rsid w:val="000B193E"/>
    <w:rsid w:val="000B3C45"/>
    <w:rsid w:val="000B753F"/>
    <w:rsid w:val="000C123A"/>
    <w:rsid w:val="000C49A1"/>
    <w:rsid w:val="000C4E63"/>
    <w:rsid w:val="000C672E"/>
    <w:rsid w:val="000C77E8"/>
    <w:rsid w:val="000D0F23"/>
    <w:rsid w:val="000D31D4"/>
    <w:rsid w:val="000D40F1"/>
    <w:rsid w:val="000D4BD3"/>
    <w:rsid w:val="000D5EEF"/>
    <w:rsid w:val="000D68CC"/>
    <w:rsid w:val="000E3994"/>
    <w:rsid w:val="000E66BE"/>
    <w:rsid w:val="000E6975"/>
    <w:rsid w:val="000E6ED7"/>
    <w:rsid w:val="000F1219"/>
    <w:rsid w:val="000F3188"/>
    <w:rsid w:val="000F6231"/>
    <w:rsid w:val="000F639B"/>
    <w:rsid w:val="000F7940"/>
    <w:rsid w:val="00101418"/>
    <w:rsid w:val="00101614"/>
    <w:rsid w:val="00102783"/>
    <w:rsid w:val="00104867"/>
    <w:rsid w:val="00105760"/>
    <w:rsid w:val="00106C00"/>
    <w:rsid w:val="00115296"/>
    <w:rsid w:val="001154B2"/>
    <w:rsid w:val="00116FEC"/>
    <w:rsid w:val="001179BB"/>
    <w:rsid w:val="00117A2A"/>
    <w:rsid w:val="00117A9F"/>
    <w:rsid w:val="001220EC"/>
    <w:rsid w:val="00125FBA"/>
    <w:rsid w:val="001271A2"/>
    <w:rsid w:val="00127423"/>
    <w:rsid w:val="00131178"/>
    <w:rsid w:val="001323CD"/>
    <w:rsid w:val="00132632"/>
    <w:rsid w:val="00134764"/>
    <w:rsid w:val="00142D71"/>
    <w:rsid w:val="00145A08"/>
    <w:rsid w:val="001474A6"/>
    <w:rsid w:val="001577C5"/>
    <w:rsid w:val="001636F0"/>
    <w:rsid w:val="001714C2"/>
    <w:rsid w:val="0017271E"/>
    <w:rsid w:val="00173804"/>
    <w:rsid w:val="001818C8"/>
    <w:rsid w:val="00182E87"/>
    <w:rsid w:val="00185DE3"/>
    <w:rsid w:val="00190514"/>
    <w:rsid w:val="00195B9F"/>
    <w:rsid w:val="001A0122"/>
    <w:rsid w:val="001A2321"/>
    <w:rsid w:val="001A38DD"/>
    <w:rsid w:val="001A4208"/>
    <w:rsid w:val="001A4C47"/>
    <w:rsid w:val="001A5804"/>
    <w:rsid w:val="001A62B4"/>
    <w:rsid w:val="001A7242"/>
    <w:rsid w:val="001B04D5"/>
    <w:rsid w:val="001B3027"/>
    <w:rsid w:val="001B344F"/>
    <w:rsid w:val="001B3CC0"/>
    <w:rsid w:val="001B3F85"/>
    <w:rsid w:val="001B4523"/>
    <w:rsid w:val="001B4568"/>
    <w:rsid w:val="001B59D1"/>
    <w:rsid w:val="001B7C33"/>
    <w:rsid w:val="001C04BD"/>
    <w:rsid w:val="001C186D"/>
    <w:rsid w:val="001C2642"/>
    <w:rsid w:val="001C2D72"/>
    <w:rsid w:val="001C3C64"/>
    <w:rsid w:val="001C54BF"/>
    <w:rsid w:val="001C7814"/>
    <w:rsid w:val="001D0B44"/>
    <w:rsid w:val="001D1827"/>
    <w:rsid w:val="001D3592"/>
    <w:rsid w:val="001D4205"/>
    <w:rsid w:val="001E2908"/>
    <w:rsid w:val="001E414C"/>
    <w:rsid w:val="001E7227"/>
    <w:rsid w:val="001E754E"/>
    <w:rsid w:val="001F01E8"/>
    <w:rsid w:val="001F551A"/>
    <w:rsid w:val="0020187A"/>
    <w:rsid w:val="00203678"/>
    <w:rsid w:val="00210505"/>
    <w:rsid w:val="002108B5"/>
    <w:rsid w:val="00210AEF"/>
    <w:rsid w:val="00212399"/>
    <w:rsid w:val="00213956"/>
    <w:rsid w:val="00215659"/>
    <w:rsid w:val="00217213"/>
    <w:rsid w:val="00220731"/>
    <w:rsid w:val="0022333E"/>
    <w:rsid w:val="00225196"/>
    <w:rsid w:val="00225917"/>
    <w:rsid w:val="00225E21"/>
    <w:rsid w:val="002264A2"/>
    <w:rsid w:val="00230070"/>
    <w:rsid w:val="00231A19"/>
    <w:rsid w:val="00234524"/>
    <w:rsid w:val="00234BD9"/>
    <w:rsid w:val="00235C3F"/>
    <w:rsid w:val="002373D9"/>
    <w:rsid w:val="00243757"/>
    <w:rsid w:val="00244A27"/>
    <w:rsid w:val="002460A5"/>
    <w:rsid w:val="00250557"/>
    <w:rsid w:val="00250921"/>
    <w:rsid w:val="002519BE"/>
    <w:rsid w:val="002537A1"/>
    <w:rsid w:val="0025600A"/>
    <w:rsid w:val="0025646A"/>
    <w:rsid w:val="0025650C"/>
    <w:rsid w:val="00260346"/>
    <w:rsid w:val="0026247B"/>
    <w:rsid w:val="00263064"/>
    <w:rsid w:val="00264153"/>
    <w:rsid w:val="00264B49"/>
    <w:rsid w:val="0026518E"/>
    <w:rsid w:val="00265BF1"/>
    <w:rsid w:val="00266071"/>
    <w:rsid w:val="00266663"/>
    <w:rsid w:val="002667CF"/>
    <w:rsid w:val="00266A65"/>
    <w:rsid w:val="002700E7"/>
    <w:rsid w:val="00272482"/>
    <w:rsid w:val="002746CD"/>
    <w:rsid w:val="00280303"/>
    <w:rsid w:val="00280C75"/>
    <w:rsid w:val="00283B82"/>
    <w:rsid w:val="00293980"/>
    <w:rsid w:val="00294D21"/>
    <w:rsid w:val="002A0B92"/>
    <w:rsid w:val="002A0F71"/>
    <w:rsid w:val="002A3779"/>
    <w:rsid w:val="002A5708"/>
    <w:rsid w:val="002B0496"/>
    <w:rsid w:val="002B0CA4"/>
    <w:rsid w:val="002B12F0"/>
    <w:rsid w:val="002B6D4A"/>
    <w:rsid w:val="002C0543"/>
    <w:rsid w:val="002C5A8F"/>
    <w:rsid w:val="002C64AD"/>
    <w:rsid w:val="002C684F"/>
    <w:rsid w:val="002D1C85"/>
    <w:rsid w:val="002D1F8F"/>
    <w:rsid w:val="002D3E4B"/>
    <w:rsid w:val="002D5F63"/>
    <w:rsid w:val="002D6D12"/>
    <w:rsid w:val="002E1594"/>
    <w:rsid w:val="002E4EFE"/>
    <w:rsid w:val="002E6276"/>
    <w:rsid w:val="002F02D8"/>
    <w:rsid w:val="002F0580"/>
    <w:rsid w:val="002F22B2"/>
    <w:rsid w:val="002F26D4"/>
    <w:rsid w:val="002F28D1"/>
    <w:rsid w:val="002F2A0D"/>
    <w:rsid w:val="002F37A0"/>
    <w:rsid w:val="002F415F"/>
    <w:rsid w:val="00301988"/>
    <w:rsid w:val="00302F79"/>
    <w:rsid w:val="0030612E"/>
    <w:rsid w:val="0030616D"/>
    <w:rsid w:val="0030693A"/>
    <w:rsid w:val="0031048A"/>
    <w:rsid w:val="003123CF"/>
    <w:rsid w:val="0031406C"/>
    <w:rsid w:val="00314B09"/>
    <w:rsid w:val="00315028"/>
    <w:rsid w:val="00315AA1"/>
    <w:rsid w:val="003167F3"/>
    <w:rsid w:val="0031695D"/>
    <w:rsid w:val="00317DAE"/>
    <w:rsid w:val="00317FC1"/>
    <w:rsid w:val="003201A7"/>
    <w:rsid w:val="00321D45"/>
    <w:rsid w:val="00322D89"/>
    <w:rsid w:val="00323AF8"/>
    <w:rsid w:val="00324468"/>
    <w:rsid w:val="0033498C"/>
    <w:rsid w:val="0033547A"/>
    <w:rsid w:val="0033569C"/>
    <w:rsid w:val="00335777"/>
    <w:rsid w:val="00336B96"/>
    <w:rsid w:val="00337EDF"/>
    <w:rsid w:val="003410AB"/>
    <w:rsid w:val="00344614"/>
    <w:rsid w:val="003458CB"/>
    <w:rsid w:val="00345BE7"/>
    <w:rsid w:val="00346014"/>
    <w:rsid w:val="00354D90"/>
    <w:rsid w:val="0035555B"/>
    <w:rsid w:val="003562BA"/>
    <w:rsid w:val="003573FD"/>
    <w:rsid w:val="003628B5"/>
    <w:rsid w:val="0036453A"/>
    <w:rsid w:val="00366507"/>
    <w:rsid w:val="003674DD"/>
    <w:rsid w:val="00372149"/>
    <w:rsid w:val="0037233F"/>
    <w:rsid w:val="003735C8"/>
    <w:rsid w:val="003756DB"/>
    <w:rsid w:val="00376BBE"/>
    <w:rsid w:val="00377C2C"/>
    <w:rsid w:val="00377CC7"/>
    <w:rsid w:val="00381BEC"/>
    <w:rsid w:val="00381D59"/>
    <w:rsid w:val="0038261D"/>
    <w:rsid w:val="00384B4A"/>
    <w:rsid w:val="00392485"/>
    <w:rsid w:val="003924C5"/>
    <w:rsid w:val="0039374C"/>
    <w:rsid w:val="00393DDB"/>
    <w:rsid w:val="00394480"/>
    <w:rsid w:val="00395BFC"/>
    <w:rsid w:val="003A152A"/>
    <w:rsid w:val="003A258E"/>
    <w:rsid w:val="003A266C"/>
    <w:rsid w:val="003B0147"/>
    <w:rsid w:val="003B1394"/>
    <w:rsid w:val="003C10F5"/>
    <w:rsid w:val="003C2437"/>
    <w:rsid w:val="003C3B28"/>
    <w:rsid w:val="003C589F"/>
    <w:rsid w:val="003D08FC"/>
    <w:rsid w:val="003D14A3"/>
    <w:rsid w:val="003D1EA5"/>
    <w:rsid w:val="003D2BDC"/>
    <w:rsid w:val="003D3208"/>
    <w:rsid w:val="003D360D"/>
    <w:rsid w:val="003D4555"/>
    <w:rsid w:val="003D5532"/>
    <w:rsid w:val="003E233B"/>
    <w:rsid w:val="003E3F46"/>
    <w:rsid w:val="003E4300"/>
    <w:rsid w:val="003E6507"/>
    <w:rsid w:val="003F054C"/>
    <w:rsid w:val="003F2099"/>
    <w:rsid w:val="003F24F9"/>
    <w:rsid w:val="003F36CA"/>
    <w:rsid w:val="003F3AEF"/>
    <w:rsid w:val="003F590E"/>
    <w:rsid w:val="003F7CF1"/>
    <w:rsid w:val="004010BB"/>
    <w:rsid w:val="0041105D"/>
    <w:rsid w:val="004132B4"/>
    <w:rsid w:val="00414326"/>
    <w:rsid w:val="00414602"/>
    <w:rsid w:val="004149AD"/>
    <w:rsid w:val="004152C4"/>
    <w:rsid w:val="00416364"/>
    <w:rsid w:val="00422742"/>
    <w:rsid w:val="00422F7F"/>
    <w:rsid w:val="004234E8"/>
    <w:rsid w:val="00425619"/>
    <w:rsid w:val="00426971"/>
    <w:rsid w:val="0042771B"/>
    <w:rsid w:val="00436398"/>
    <w:rsid w:val="004363DB"/>
    <w:rsid w:val="00441438"/>
    <w:rsid w:val="004454A4"/>
    <w:rsid w:val="0045208C"/>
    <w:rsid w:val="004530E1"/>
    <w:rsid w:val="0045479F"/>
    <w:rsid w:val="0045670E"/>
    <w:rsid w:val="0045672E"/>
    <w:rsid w:val="0045730C"/>
    <w:rsid w:val="00463C92"/>
    <w:rsid w:val="00463D22"/>
    <w:rsid w:val="00464C1A"/>
    <w:rsid w:val="004661AB"/>
    <w:rsid w:val="00466314"/>
    <w:rsid w:val="004700CA"/>
    <w:rsid w:val="0047218B"/>
    <w:rsid w:val="00472593"/>
    <w:rsid w:val="00472E71"/>
    <w:rsid w:val="00472F73"/>
    <w:rsid w:val="004740B8"/>
    <w:rsid w:val="0047485A"/>
    <w:rsid w:val="00474BBC"/>
    <w:rsid w:val="00474CB3"/>
    <w:rsid w:val="004764CA"/>
    <w:rsid w:val="00482AAA"/>
    <w:rsid w:val="0048362F"/>
    <w:rsid w:val="00486FEA"/>
    <w:rsid w:val="004878B9"/>
    <w:rsid w:val="00492BA8"/>
    <w:rsid w:val="00494DAD"/>
    <w:rsid w:val="0049794A"/>
    <w:rsid w:val="00497BC6"/>
    <w:rsid w:val="004A224F"/>
    <w:rsid w:val="004A2E27"/>
    <w:rsid w:val="004A47C6"/>
    <w:rsid w:val="004A4E71"/>
    <w:rsid w:val="004A55B0"/>
    <w:rsid w:val="004B08C1"/>
    <w:rsid w:val="004B1982"/>
    <w:rsid w:val="004B3C1C"/>
    <w:rsid w:val="004B5D69"/>
    <w:rsid w:val="004C2C37"/>
    <w:rsid w:val="004C2D1A"/>
    <w:rsid w:val="004C2D22"/>
    <w:rsid w:val="004C64F8"/>
    <w:rsid w:val="004D3CA0"/>
    <w:rsid w:val="004D5A40"/>
    <w:rsid w:val="004D5D71"/>
    <w:rsid w:val="004E2B8C"/>
    <w:rsid w:val="004E676E"/>
    <w:rsid w:val="004F14A8"/>
    <w:rsid w:val="004F2582"/>
    <w:rsid w:val="004F5C84"/>
    <w:rsid w:val="004F7A9C"/>
    <w:rsid w:val="005002A7"/>
    <w:rsid w:val="00506998"/>
    <w:rsid w:val="00507FE6"/>
    <w:rsid w:val="00512639"/>
    <w:rsid w:val="0051322E"/>
    <w:rsid w:val="00517A76"/>
    <w:rsid w:val="00520E4F"/>
    <w:rsid w:val="00521FFD"/>
    <w:rsid w:val="005222F2"/>
    <w:rsid w:val="0052241D"/>
    <w:rsid w:val="00524FC8"/>
    <w:rsid w:val="00525878"/>
    <w:rsid w:val="00525D1F"/>
    <w:rsid w:val="00526C66"/>
    <w:rsid w:val="00527546"/>
    <w:rsid w:val="0053034C"/>
    <w:rsid w:val="005321F5"/>
    <w:rsid w:val="00535784"/>
    <w:rsid w:val="005360F7"/>
    <w:rsid w:val="005365ED"/>
    <w:rsid w:val="005405F0"/>
    <w:rsid w:val="00540CF7"/>
    <w:rsid w:val="00546521"/>
    <w:rsid w:val="00552C94"/>
    <w:rsid w:val="00553D89"/>
    <w:rsid w:val="0055416C"/>
    <w:rsid w:val="00555F33"/>
    <w:rsid w:val="00556534"/>
    <w:rsid w:val="00556B75"/>
    <w:rsid w:val="00557690"/>
    <w:rsid w:val="00560030"/>
    <w:rsid w:val="00561409"/>
    <w:rsid w:val="005627AB"/>
    <w:rsid w:val="005631E7"/>
    <w:rsid w:val="00563793"/>
    <w:rsid w:val="0056546E"/>
    <w:rsid w:val="00574D0B"/>
    <w:rsid w:val="005821E9"/>
    <w:rsid w:val="00582E0A"/>
    <w:rsid w:val="00583DAA"/>
    <w:rsid w:val="00584CB0"/>
    <w:rsid w:val="00586D77"/>
    <w:rsid w:val="00586E18"/>
    <w:rsid w:val="005872B3"/>
    <w:rsid w:val="00590F6C"/>
    <w:rsid w:val="00593A4B"/>
    <w:rsid w:val="005952B8"/>
    <w:rsid w:val="0059681A"/>
    <w:rsid w:val="005A0075"/>
    <w:rsid w:val="005A21BE"/>
    <w:rsid w:val="005A4665"/>
    <w:rsid w:val="005A50ED"/>
    <w:rsid w:val="005B489C"/>
    <w:rsid w:val="005B5E1A"/>
    <w:rsid w:val="005B6EA4"/>
    <w:rsid w:val="005C377B"/>
    <w:rsid w:val="005C4F5D"/>
    <w:rsid w:val="005C5980"/>
    <w:rsid w:val="005D49AC"/>
    <w:rsid w:val="005D4DD0"/>
    <w:rsid w:val="005E02D5"/>
    <w:rsid w:val="005E10DF"/>
    <w:rsid w:val="005E12EF"/>
    <w:rsid w:val="005E32E8"/>
    <w:rsid w:val="005E459F"/>
    <w:rsid w:val="005E5D0A"/>
    <w:rsid w:val="005F42FD"/>
    <w:rsid w:val="005F4817"/>
    <w:rsid w:val="005F4A5F"/>
    <w:rsid w:val="005F4E4A"/>
    <w:rsid w:val="005F79C9"/>
    <w:rsid w:val="00601ECF"/>
    <w:rsid w:val="00602C0E"/>
    <w:rsid w:val="00603B4D"/>
    <w:rsid w:val="00607594"/>
    <w:rsid w:val="00610A3B"/>
    <w:rsid w:val="00612CC4"/>
    <w:rsid w:val="0061344D"/>
    <w:rsid w:val="00615BA0"/>
    <w:rsid w:val="006171A6"/>
    <w:rsid w:val="006206CE"/>
    <w:rsid w:val="00620926"/>
    <w:rsid w:val="00622E0E"/>
    <w:rsid w:val="006240F5"/>
    <w:rsid w:val="0062735F"/>
    <w:rsid w:val="006335BE"/>
    <w:rsid w:val="006336EC"/>
    <w:rsid w:val="00633EF7"/>
    <w:rsid w:val="006378F7"/>
    <w:rsid w:val="00637E9E"/>
    <w:rsid w:val="00640CEF"/>
    <w:rsid w:val="00642E9D"/>
    <w:rsid w:val="00643C78"/>
    <w:rsid w:val="006469E8"/>
    <w:rsid w:val="00650C76"/>
    <w:rsid w:val="00650EAB"/>
    <w:rsid w:val="00652417"/>
    <w:rsid w:val="0065332F"/>
    <w:rsid w:val="006535F5"/>
    <w:rsid w:val="00656A85"/>
    <w:rsid w:val="0065791A"/>
    <w:rsid w:val="00657AC8"/>
    <w:rsid w:val="006612DD"/>
    <w:rsid w:val="00661E56"/>
    <w:rsid w:val="00665123"/>
    <w:rsid w:val="00666B2A"/>
    <w:rsid w:val="00666BFF"/>
    <w:rsid w:val="0067061E"/>
    <w:rsid w:val="00673EEA"/>
    <w:rsid w:val="006759E3"/>
    <w:rsid w:val="0068015C"/>
    <w:rsid w:val="00681A45"/>
    <w:rsid w:val="0068337A"/>
    <w:rsid w:val="006868AF"/>
    <w:rsid w:val="00686F44"/>
    <w:rsid w:val="00687297"/>
    <w:rsid w:val="00691043"/>
    <w:rsid w:val="00692BED"/>
    <w:rsid w:val="00693275"/>
    <w:rsid w:val="006937DD"/>
    <w:rsid w:val="0069431B"/>
    <w:rsid w:val="00697A54"/>
    <w:rsid w:val="006A165B"/>
    <w:rsid w:val="006A3ACE"/>
    <w:rsid w:val="006A4BD2"/>
    <w:rsid w:val="006A6F83"/>
    <w:rsid w:val="006A74AC"/>
    <w:rsid w:val="006A7B11"/>
    <w:rsid w:val="006B460D"/>
    <w:rsid w:val="006C02FA"/>
    <w:rsid w:val="006C0A11"/>
    <w:rsid w:val="006C0B94"/>
    <w:rsid w:val="006C119B"/>
    <w:rsid w:val="006C1CCA"/>
    <w:rsid w:val="006C20A2"/>
    <w:rsid w:val="006C28E0"/>
    <w:rsid w:val="006C2947"/>
    <w:rsid w:val="006C6506"/>
    <w:rsid w:val="006C7058"/>
    <w:rsid w:val="006C7643"/>
    <w:rsid w:val="006D0E16"/>
    <w:rsid w:val="006D0EA8"/>
    <w:rsid w:val="006D49A8"/>
    <w:rsid w:val="006E2B82"/>
    <w:rsid w:val="006E2DFF"/>
    <w:rsid w:val="006E43F6"/>
    <w:rsid w:val="006E4676"/>
    <w:rsid w:val="006E5642"/>
    <w:rsid w:val="006F2A87"/>
    <w:rsid w:val="00700C58"/>
    <w:rsid w:val="00702B74"/>
    <w:rsid w:val="00703DAE"/>
    <w:rsid w:val="007064F7"/>
    <w:rsid w:val="0070706D"/>
    <w:rsid w:val="00707089"/>
    <w:rsid w:val="00707718"/>
    <w:rsid w:val="00711B19"/>
    <w:rsid w:val="007153A3"/>
    <w:rsid w:val="00715C82"/>
    <w:rsid w:val="00717CCC"/>
    <w:rsid w:val="00720167"/>
    <w:rsid w:val="00721260"/>
    <w:rsid w:val="007217C5"/>
    <w:rsid w:val="007279B4"/>
    <w:rsid w:val="007315B7"/>
    <w:rsid w:val="00731F02"/>
    <w:rsid w:val="00732633"/>
    <w:rsid w:val="00733391"/>
    <w:rsid w:val="007360F9"/>
    <w:rsid w:val="007406F1"/>
    <w:rsid w:val="00741C7D"/>
    <w:rsid w:val="00743760"/>
    <w:rsid w:val="00745986"/>
    <w:rsid w:val="00747A71"/>
    <w:rsid w:val="0075071B"/>
    <w:rsid w:val="007555D6"/>
    <w:rsid w:val="0075597E"/>
    <w:rsid w:val="00757759"/>
    <w:rsid w:val="00762D1B"/>
    <w:rsid w:val="00766211"/>
    <w:rsid w:val="00767676"/>
    <w:rsid w:val="0077329D"/>
    <w:rsid w:val="007738C5"/>
    <w:rsid w:val="00773B4A"/>
    <w:rsid w:val="00774297"/>
    <w:rsid w:val="00774E68"/>
    <w:rsid w:val="00775BB0"/>
    <w:rsid w:val="007806EC"/>
    <w:rsid w:val="00782311"/>
    <w:rsid w:val="00782CFF"/>
    <w:rsid w:val="00784407"/>
    <w:rsid w:val="00784918"/>
    <w:rsid w:val="007851D7"/>
    <w:rsid w:val="0078659F"/>
    <w:rsid w:val="00793C0A"/>
    <w:rsid w:val="00794506"/>
    <w:rsid w:val="007973D1"/>
    <w:rsid w:val="007A30D4"/>
    <w:rsid w:val="007A5FE8"/>
    <w:rsid w:val="007A726A"/>
    <w:rsid w:val="007B3F18"/>
    <w:rsid w:val="007B5169"/>
    <w:rsid w:val="007B64EF"/>
    <w:rsid w:val="007C37ED"/>
    <w:rsid w:val="007C46EB"/>
    <w:rsid w:val="007C6C7A"/>
    <w:rsid w:val="007C7881"/>
    <w:rsid w:val="007D0E88"/>
    <w:rsid w:val="007D321B"/>
    <w:rsid w:val="007D459E"/>
    <w:rsid w:val="007D5B07"/>
    <w:rsid w:val="007D7BBF"/>
    <w:rsid w:val="007E3AE6"/>
    <w:rsid w:val="007E41F0"/>
    <w:rsid w:val="007E70BB"/>
    <w:rsid w:val="007E73CB"/>
    <w:rsid w:val="007E7CFF"/>
    <w:rsid w:val="007F0CA7"/>
    <w:rsid w:val="007F1375"/>
    <w:rsid w:val="007F443A"/>
    <w:rsid w:val="007F4847"/>
    <w:rsid w:val="007F4B26"/>
    <w:rsid w:val="007F5055"/>
    <w:rsid w:val="007F5637"/>
    <w:rsid w:val="007F5DD3"/>
    <w:rsid w:val="007F698D"/>
    <w:rsid w:val="007F6C4C"/>
    <w:rsid w:val="00800BF4"/>
    <w:rsid w:val="0080185F"/>
    <w:rsid w:val="008018A7"/>
    <w:rsid w:val="008032B9"/>
    <w:rsid w:val="008038B1"/>
    <w:rsid w:val="00804BB5"/>
    <w:rsid w:val="008054C1"/>
    <w:rsid w:val="0080680D"/>
    <w:rsid w:val="00812259"/>
    <w:rsid w:val="00813193"/>
    <w:rsid w:val="0081498B"/>
    <w:rsid w:val="00815317"/>
    <w:rsid w:val="00816048"/>
    <w:rsid w:val="008164D6"/>
    <w:rsid w:val="00820D72"/>
    <w:rsid w:val="0082193C"/>
    <w:rsid w:val="00821B7F"/>
    <w:rsid w:val="00822286"/>
    <w:rsid w:val="008243B5"/>
    <w:rsid w:val="0082468E"/>
    <w:rsid w:val="00824F35"/>
    <w:rsid w:val="00827705"/>
    <w:rsid w:val="00827A88"/>
    <w:rsid w:val="00830E79"/>
    <w:rsid w:val="0083472C"/>
    <w:rsid w:val="00835E78"/>
    <w:rsid w:val="008375F5"/>
    <w:rsid w:val="00840A5E"/>
    <w:rsid w:val="00840D43"/>
    <w:rsid w:val="00841794"/>
    <w:rsid w:val="0084258C"/>
    <w:rsid w:val="00843FAF"/>
    <w:rsid w:val="0084551B"/>
    <w:rsid w:val="008459E7"/>
    <w:rsid w:val="0084782B"/>
    <w:rsid w:val="00850048"/>
    <w:rsid w:val="008501C7"/>
    <w:rsid w:val="00850208"/>
    <w:rsid w:val="00850510"/>
    <w:rsid w:val="008609AF"/>
    <w:rsid w:val="0086181E"/>
    <w:rsid w:val="0086439A"/>
    <w:rsid w:val="00865399"/>
    <w:rsid w:val="00867251"/>
    <w:rsid w:val="008706EC"/>
    <w:rsid w:val="00872E8C"/>
    <w:rsid w:val="00873691"/>
    <w:rsid w:val="00886075"/>
    <w:rsid w:val="0089023B"/>
    <w:rsid w:val="008939B8"/>
    <w:rsid w:val="008A07FC"/>
    <w:rsid w:val="008A36B4"/>
    <w:rsid w:val="008A4614"/>
    <w:rsid w:val="008A475C"/>
    <w:rsid w:val="008B1DDD"/>
    <w:rsid w:val="008B30EE"/>
    <w:rsid w:val="008B3AB9"/>
    <w:rsid w:val="008B57DE"/>
    <w:rsid w:val="008B7697"/>
    <w:rsid w:val="008C1C8C"/>
    <w:rsid w:val="008C217D"/>
    <w:rsid w:val="008C3415"/>
    <w:rsid w:val="008C4804"/>
    <w:rsid w:val="008D07BF"/>
    <w:rsid w:val="008E15FB"/>
    <w:rsid w:val="008E4DE3"/>
    <w:rsid w:val="008E5CC4"/>
    <w:rsid w:val="008F03D7"/>
    <w:rsid w:val="008F04CD"/>
    <w:rsid w:val="008F0C72"/>
    <w:rsid w:val="008F3166"/>
    <w:rsid w:val="008F4F03"/>
    <w:rsid w:val="008F6FD5"/>
    <w:rsid w:val="00901FD8"/>
    <w:rsid w:val="00902443"/>
    <w:rsid w:val="009026DC"/>
    <w:rsid w:val="00902E19"/>
    <w:rsid w:val="0090550D"/>
    <w:rsid w:val="00905B91"/>
    <w:rsid w:val="009078F6"/>
    <w:rsid w:val="009107E6"/>
    <w:rsid w:val="00914303"/>
    <w:rsid w:val="009145C3"/>
    <w:rsid w:val="009147A6"/>
    <w:rsid w:val="00921D83"/>
    <w:rsid w:val="00922A95"/>
    <w:rsid w:val="009263EC"/>
    <w:rsid w:val="00926627"/>
    <w:rsid w:val="00926C28"/>
    <w:rsid w:val="00930A00"/>
    <w:rsid w:val="0093380A"/>
    <w:rsid w:val="009357A5"/>
    <w:rsid w:val="00935C00"/>
    <w:rsid w:val="00935CAF"/>
    <w:rsid w:val="0093665B"/>
    <w:rsid w:val="009375FD"/>
    <w:rsid w:val="0094078D"/>
    <w:rsid w:val="009437B2"/>
    <w:rsid w:val="009439AC"/>
    <w:rsid w:val="00943CA2"/>
    <w:rsid w:val="009441C4"/>
    <w:rsid w:val="00952ADA"/>
    <w:rsid w:val="009530FE"/>
    <w:rsid w:val="009531AB"/>
    <w:rsid w:val="00955F0F"/>
    <w:rsid w:val="0096193E"/>
    <w:rsid w:val="009634CD"/>
    <w:rsid w:val="00967DE5"/>
    <w:rsid w:val="00971E33"/>
    <w:rsid w:val="009758EA"/>
    <w:rsid w:val="00975EB0"/>
    <w:rsid w:val="00976726"/>
    <w:rsid w:val="00977308"/>
    <w:rsid w:val="00980B7A"/>
    <w:rsid w:val="00980F66"/>
    <w:rsid w:val="009819CF"/>
    <w:rsid w:val="00981C03"/>
    <w:rsid w:val="009903F7"/>
    <w:rsid w:val="009921A0"/>
    <w:rsid w:val="00992CA8"/>
    <w:rsid w:val="00994AAC"/>
    <w:rsid w:val="00995E3C"/>
    <w:rsid w:val="009A029C"/>
    <w:rsid w:val="009A03C0"/>
    <w:rsid w:val="009A08DC"/>
    <w:rsid w:val="009B0E60"/>
    <w:rsid w:val="009B1235"/>
    <w:rsid w:val="009B157A"/>
    <w:rsid w:val="009B31DA"/>
    <w:rsid w:val="009B349B"/>
    <w:rsid w:val="009B5F50"/>
    <w:rsid w:val="009B78C2"/>
    <w:rsid w:val="009C251A"/>
    <w:rsid w:val="009C5CE1"/>
    <w:rsid w:val="009C732E"/>
    <w:rsid w:val="009D043E"/>
    <w:rsid w:val="009D0CC6"/>
    <w:rsid w:val="009D488A"/>
    <w:rsid w:val="009D550A"/>
    <w:rsid w:val="009D602E"/>
    <w:rsid w:val="009D6BB7"/>
    <w:rsid w:val="009E4A97"/>
    <w:rsid w:val="009E5A55"/>
    <w:rsid w:val="009E64E6"/>
    <w:rsid w:val="009E65C0"/>
    <w:rsid w:val="009E79CA"/>
    <w:rsid w:val="009E7DB4"/>
    <w:rsid w:val="009F0C55"/>
    <w:rsid w:val="009F4382"/>
    <w:rsid w:val="009F46ED"/>
    <w:rsid w:val="009F788A"/>
    <w:rsid w:val="00A01723"/>
    <w:rsid w:val="00A0272B"/>
    <w:rsid w:val="00A04439"/>
    <w:rsid w:val="00A04AAA"/>
    <w:rsid w:val="00A05EB5"/>
    <w:rsid w:val="00A064C6"/>
    <w:rsid w:val="00A068AA"/>
    <w:rsid w:val="00A13A9B"/>
    <w:rsid w:val="00A166B5"/>
    <w:rsid w:val="00A17C3E"/>
    <w:rsid w:val="00A20815"/>
    <w:rsid w:val="00A2460D"/>
    <w:rsid w:val="00A260AF"/>
    <w:rsid w:val="00A2748F"/>
    <w:rsid w:val="00A27C54"/>
    <w:rsid w:val="00A317AD"/>
    <w:rsid w:val="00A31DA5"/>
    <w:rsid w:val="00A33CF6"/>
    <w:rsid w:val="00A44129"/>
    <w:rsid w:val="00A44D5F"/>
    <w:rsid w:val="00A50B12"/>
    <w:rsid w:val="00A534AA"/>
    <w:rsid w:val="00A546F6"/>
    <w:rsid w:val="00A6133F"/>
    <w:rsid w:val="00A62A8B"/>
    <w:rsid w:val="00A633C8"/>
    <w:rsid w:val="00A65F58"/>
    <w:rsid w:val="00A6632D"/>
    <w:rsid w:val="00A71927"/>
    <w:rsid w:val="00A76362"/>
    <w:rsid w:val="00A76C84"/>
    <w:rsid w:val="00A80FE3"/>
    <w:rsid w:val="00A8189B"/>
    <w:rsid w:val="00A833FD"/>
    <w:rsid w:val="00A878AB"/>
    <w:rsid w:val="00A92CA2"/>
    <w:rsid w:val="00A958C5"/>
    <w:rsid w:val="00A97440"/>
    <w:rsid w:val="00AA5F6E"/>
    <w:rsid w:val="00AB05AF"/>
    <w:rsid w:val="00AB084F"/>
    <w:rsid w:val="00AB17C7"/>
    <w:rsid w:val="00AB4963"/>
    <w:rsid w:val="00AB73A3"/>
    <w:rsid w:val="00AC41ED"/>
    <w:rsid w:val="00AC7DC7"/>
    <w:rsid w:val="00AD0036"/>
    <w:rsid w:val="00AD0679"/>
    <w:rsid w:val="00AD1B7C"/>
    <w:rsid w:val="00AD3096"/>
    <w:rsid w:val="00AD3776"/>
    <w:rsid w:val="00AD4885"/>
    <w:rsid w:val="00AD7E8A"/>
    <w:rsid w:val="00AE001E"/>
    <w:rsid w:val="00AE33E5"/>
    <w:rsid w:val="00AE4A89"/>
    <w:rsid w:val="00AE4E95"/>
    <w:rsid w:val="00AE63A1"/>
    <w:rsid w:val="00AF10F5"/>
    <w:rsid w:val="00AF319A"/>
    <w:rsid w:val="00AF3B87"/>
    <w:rsid w:val="00AF4454"/>
    <w:rsid w:val="00B01FA7"/>
    <w:rsid w:val="00B03676"/>
    <w:rsid w:val="00B0450F"/>
    <w:rsid w:val="00B05839"/>
    <w:rsid w:val="00B06287"/>
    <w:rsid w:val="00B07BBC"/>
    <w:rsid w:val="00B108CF"/>
    <w:rsid w:val="00B10BDF"/>
    <w:rsid w:val="00B11E92"/>
    <w:rsid w:val="00B16A3F"/>
    <w:rsid w:val="00B171AA"/>
    <w:rsid w:val="00B22FA9"/>
    <w:rsid w:val="00B2380E"/>
    <w:rsid w:val="00B24809"/>
    <w:rsid w:val="00B24885"/>
    <w:rsid w:val="00B2632D"/>
    <w:rsid w:val="00B26457"/>
    <w:rsid w:val="00B308EC"/>
    <w:rsid w:val="00B33B9F"/>
    <w:rsid w:val="00B363C4"/>
    <w:rsid w:val="00B42232"/>
    <w:rsid w:val="00B4244C"/>
    <w:rsid w:val="00B430AF"/>
    <w:rsid w:val="00B436AF"/>
    <w:rsid w:val="00B455BC"/>
    <w:rsid w:val="00B458E9"/>
    <w:rsid w:val="00B45B30"/>
    <w:rsid w:val="00B46777"/>
    <w:rsid w:val="00B50CB0"/>
    <w:rsid w:val="00B53AA6"/>
    <w:rsid w:val="00B5457F"/>
    <w:rsid w:val="00B65CA3"/>
    <w:rsid w:val="00B735C3"/>
    <w:rsid w:val="00B74B93"/>
    <w:rsid w:val="00B75318"/>
    <w:rsid w:val="00B7546D"/>
    <w:rsid w:val="00B77BBB"/>
    <w:rsid w:val="00B85329"/>
    <w:rsid w:val="00B85C6C"/>
    <w:rsid w:val="00B861B8"/>
    <w:rsid w:val="00B91351"/>
    <w:rsid w:val="00B93BB7"/>
    <w:rsid w:val="00B957F5"/>
    <w:rsid w:val="00B964E5"/>
    <w:rsid w:val="00BA33E9"/>
    <w:rsid w:val="00BA35B4"/>
    <w:rsid w:val="00BA3604"/>
    <w:rsid w:val="00BA62DC"/>
    <w:rsid w:val="00BB39DB"/>
    <w:rsid w:val="00BB4323"/>
    <w:rsid w:val="00BB7382"/>
    <w:rsid w:val="00BC0787"/>
    <w:rsid w:val="00BC1851"/>
    <w:rsid w:val="00BC1CA6"/>
    <w:rsid w:val="00BC28CD"/>
    <w:rsid w:val="00BC4319"/>
    <w:rsid w:val="00BC4BCF"/>
    <w:rsid w:val="00BC56AF"/>
    <w:rsid w:val="00BC5ABE"/>
    <w:rsid w:val="00BC6120"/>
    <w:rsid w:val="00BC6684"/>
    <w:rsid w:val="00BD23C3"/>
    <w:rsid w:val="00BD48E2"/>
    <w:rsid w:val="00BD5383"/>
    <w:rsid w:val="00BD61F9"/>
    <w:rsid w:val="00BE2704"/>
    <w:rsid w:val="00BE799F"/>
    <w:rsid w:val="00BF548B"/>
    <w:rsid w:val="00BF56D0"/>
    <w:rsid w:val="00BF5AD4"/>
    <w:rsid w:val="00BF5F71"/>
    <w:rsid w:val="00BF5F7A"/>
    <w:rsid w:val="00C013D8"/>
    <w:rsid w:val="00C0306A"/>
    <w:rsid w:val="00C03342"/>
    <w:rsid w:val="00C0499B"/>
    <w:rsid w:val="00C057DB"/>
    <w:rsid w:val="00C116FC"/>
    <w:rsid w:val="00C127D5"/>
    <w:rsid w:val="00C139ED"/>
    <w:rsid w:val="00C14881"/>
    <w:rsid w:val="00C16BC4"/>
    <w:rsid w:val="00C21527"/>
    <w:rsid w:val="00C22342"/>
    <w:rsid w:val="00C23607"/>
    <w:rsid w:val="00C23D1D"/>
    <w:rsid w:val="00C24569"/>
    <w:rsid w:val="00C24B44"/>
    <w:rsid w:val="00C24B48"/>
    <w:rsid w:val="00C24C08"/>
    <w:rsid w:val="00C311E4"/>
    <w:rsid w:val="00C344FB"/>
    <w:rsid w:val="00C3675A"/>
    <w:rsid w:val="00C373DB"/>
    <w:rsid w:val="00C4138D"/>
    <w:rsid w:val="00C44606"/>
    <w:rsid w:val="00C53734"/>
    <w:rsid w:val="00C539FB"/>
    <w:rsid w:val="00C55F96"/>
    <w:rsid w:val="00C567CF"/>
    <w:rsid w:val="00C60070"/>
    <w:rsid w:val="00C61BE7"/>
    <w:rsid w:val="00C61E5A"/>
    <w:rsid w:val="00C64307"/>
    <w:rsid w:val="00C652B0"/>
    <w:rsid w:val="00C65BB7"/>
    <w:rsid w:val="00C66F9A"/>
    <w:rsid w:val="00C7075E"/>
    <w:rsid w:val="00C71325"/>
    <w:rsid w:val="00C7272B"/>
    <w:rsid w:val="00C72E33"/>
    <w:rsid w:val="00C72E81"/>
    <w:rsid w:val="00C73A27"/>
    <w:rsid w:val="00C73C79"/>
    <w:rsid w:val="00C81478"/>
    <w:rsid w:val="00C81EDC"/>
    <w:rsid w:val="00C83ADC"/>
    <w:rsid w:val="00C8468D"/>
    <w:rsid w:val="00C85D17"/>
    <w:rsid w:val="00C8666E"/>
    <w:rsid w:val="00C87E1E"/>
    <w:rsid w:val="00C87F9F"/>
    <w:rsid w:val="00C91BEB"/>
    <w:rsid w:val="00C94DC8"/>
    <w:rsid w:val="00C95E69"/>
    <w:rsid w:val="00C9606C"/>
    <w:rsid w:val="00C96A29"/>
    <w:rsid w:val="00CA1483"/>
    <w:rsid w:val="00CA3CD9"/>
    <w:rsid w:val="00CA45F9"/>
    <w:rsid w:val="00CA4C84"/>
    <w:rsid w:val="00CA51DF"/>
    <w:rsid w:val="00CA5DCC"/>
    <w:rsid w:val="00CA6BE8"/>
    <w:rsid w:val="00CB04AE"/>
    <w:rsid w:val="00CB0E4E"/>
    <w:rsid w:val="00CB1A9D"/>
    <w:rsid w:val="00CB1AE0"/>
    <w:rsid w:val="00CB26ED"/>
    <w:rsid w:val="00CB31B4"/>
    <w:rsid w:val="00CB5006"/>
    <w:rsid w:val="00CB6463"/>
    <w:rsid w:val="00CC01E2"/>
    <w:rsid w:val="00CC129D"/>
    <w:rsid w:val="00CC3311"/>
    <w:rsid w:val="00CC6DC7"/>
    <w:rsid w:val="00CC71AE"/>
    <w:rsid w:val="00CC74D3"/>
    <w:rsid w:val="00CD0B09"/>
    <w:rsid w:val="00CD6DEA"/>
    <w:rsid w:val="00CE20A8"/>
    <w:rsid w:val="00CE3067"/>
    <w:rsid w:val="00CE3C0D"/>
    <w:rsid w:val="00CE3F87"/>
    <w:rsid w:val="00CE51E4"/>
    <w:rsid w:val="00CE67F8"/>
    <w:rsid w:val="00CE6C31"/>
    <w:rsid w:val="00CE7DC5"/>
    <w:rsid w:val="00CF1C29"/>
    <w:rsid w:val="00CF238F"/>
    <w:rsid w:val="00CF309E"/>
    <w:rsid w:val="00D01AD2"/>
    <w:rsid w:val="00D029D5"/>
    <w:rsid w:val="00D04AD5"/>
    <w:rsid w:val="00D070CE"/>
    <w:rsid w:val="00D07541"/>
    <w:rsid w:val="00D07A74"/>
    <w:rsid w:val="00D1054F"/>
    <w:rsid w:val="00D12023"/>
    <w:rsid w:val="00D12BD8"/>
    <w:rsid w:val="00D131FC"/>
    <w:rsid w:val="00D13979"/>
    <w:rsid w:val="00D14466"/>
    <w:rsid w:val="00D14C80"/>
    <w:rsid w:val="00D14FA3"/>
    <w:rsid w:val="00D16065"/>
    <w:rsid w:val="00D16D45"/>
    <w:rsid w:val="00D170F3"/>
    <w:rsid w:val="00D17C8F"/>
    <w:rsid w:val="00D24493"/>
    <w:rsid w:val="00D26ADB"/>
    <w:rsid w:val="00D329D9"/>
    <w:rsid w:val="00D32B0F"/>
    <w:rsid w:val="00D3334B"/>
    <w:rsid w:val="00D44762"/>
    <w:rsid w:val="00D44DAD"/>
    <w:rsid w:val="00D44FCE"/>
    <w:rsid w:val="00D456EB"/>
    <w:rsid w:val="00D55F3C"/>
    <w:rsid w:val="00D5780E"/>
    <w:rsid w:val="00D57FEA"/>
    <w:rsid w:val="00D60950"/>
    <w:rsid w:val="00D611BA"/>
    <w:rsid w:val="00D62688"/>
    <w:rsid w:val="00D63CB3"/>
    <w:rsid w:val="00D72288"/>
    <w:rsid w:val="00D723CE"/>
    <w:rsid w:val="00D75A7B"/>
    <w:rsid w:val="00D76C80"/>
    <w:rsid w:val="00D81FC2"/>
    <w:rsid w:val="00D85D85"/>
    <w:rsid w:val="00D86D59"/>
    <w:rsid w:val="00D873B0"/>
    <w:rsid w:val="00D915FF"/>
    <w:rsid w:val="00D917AA"/>
    <w:rsid w:val="00D92418"/>
    <w:rsid w:val="00D9497D"/>
    <w:rsid w:val="00D96FE8"/>
    <w:rsid w:val="00D97332"/>
    <w:rsid w:val="00DA0250"/>
    <w:rsid w:val="00DA4238"/>
    <w:rsid w:val="00DA71FA"/>
    <w:rsid w:val="00DB07F2"/>
    <w:rsid w:val="00DB5D66"/>
    <w:rsid w:val="00DC019E"/>
    <w:rsid w:val="00DC393F"/>
    <w:rsid w:val="00DC4A83"/>
    <w:rsid w:val="00DC5FBB"/>
    <w:rsid w:val="00DC6F41"/>
    <w:rsid w:val="00DD15ED"/>
    <w:rsid w:val="00DD2130"/>
    <w:rsid w:val="00DD5774"/>
    <w:rsid w:val="00DD5F2D"/>
    <w:rsid w:val="00DE2AD1"/>
    <w:rsid w:val="00DF6038"/>
    <w:rsid w:val="00E006EF"/>
    <w:rsid w:val="00E0121F"/>
    <w:rsid w:val="00E03095"/>
    <w:rsid w:val="00E06227"/>
    <w:rsid w:val="00E1196B"/>
    <w:rsid w:val="00E11A51"/>
    <w:rsid w:val="00E11AA9"/>
    <w:rsid w:val="00E151A4"/>
    <w:rsid w:val="00E15419"/>
    <w:rsid w:val="00E17B02"/>
    <w:rsid w:val="00E2008A"/>
    <w:rsid w:val="00E201F9"/>
    <w:rsid w:val="00E20571"/>
    <w:rsid w:val="00E20B18"/>
    <w:rsid w:val="00E2214B"/>
    <w:rsid w:val="00E22AD9"/>
    <w:rsid w:val="00E2511A"/>
    <w:rsid w:val="00E26032"/>
    <w:rsid w:val="00E27247"/>
    <w:rsid w:val="00E273C8"/>
    <w:rsid w:val="00E31818"/>
    <w:rsid w:val="00E32284"/>
    <w:rsid w:val="00E3326F"/>
    <w:rsid w:val="00E33DC8"/>
    <w:rsid w:val="00E36260"/>
    <w:rsid w:val="00E36679"/>
    <w:rsid w:val="00E37E0F"/>
    <w:rsid w:val="00E4136A"/>
    <w:rsid w:val="00E416B2"/>
    <w:rsid w:val="00E43D4F"/>
    <w:rsid w:val="00E43EF2"/>
    <w:rsid w:val="00E44434"/>
    <w:rsid w:val="00E4486D"/>
    <w:rsid w:val="00E456DE"/>
    <w:rsid w:val="00E5527E"/>
    <w:rsid w:val="00E56DBD"/>
    <w:rsid w:val="00E6072A"/>
    <w:rsid w:val="00E610AB"/>
    <w:rsid w:val="00E62303"/>
    <w:rsid w:val="00E6379C"/>
    <w:rsid w:val="00E6433D"/>
    <w:rsid w:val="00E65B0D"/>
    <w:rsid w:val="00E772C0"/>
    <w:rsid w:val="00E80C56"/>
    <w:rsid w:val="00E82F41"/>
    <w:rsid w:val="00E83E7F"/>
    <w:rsid w:val="00E84046"/>
    <w:rsid w:val="00E8530F"/>
    <w:rsid w:val="00E875CD"/>
    <w:rsid w:val="00E91162"/>
    <w:rsid w:val="00E91E1C"/>
    <w:rsid w:val="00E94FB2"/>
    <w:rsid w:val="00E973FA"/>
    <w:rsid w:val="00EA0DA7"/>
    <w:rsid w:val="00EA1246"/>
    <w:rsid w:val="00EA1AB1"/>
    <w:rsid w:val="00EA1BB9"/>
    <w:rsid w:val="00EA3B97"/>
    <w:rsid w:val="00EB00AF"/>
    <w:rsid w:val="00EB04D9"/>
    <w:rsid w:val="00EB0C62"/>
    <w:rsid w:val="00EB6A11"/>
    <w:rsid w:val="00EB6D5D"/>
    <w:rsid w:val="00EB7320"/>
    <w:rsid w:val="00EC1E80"/>
    <w:rsid w:val="00EC20C9"/>
    <w:rsid w:val="00EC2A4D"/>
    <w:rsid w:val="00EC6B27"/>
    <w:rsid w:val="00EC6CF8"/>
    <w:rsid w:val="00EC75A5"/>
    <w:rsid w:val="00EC766C"/>
    <w:rsid w:val="00ED03B5"/>
    <w:rsid w:val="00ED0695"/>
    <w:rsid w:val="00ED0EEC"/>
    <w:rsid w:val="00ED3298"/>
    <w:rsid w:val="00ED4423"/>
    <w:rsid w:val="00ED5226"/>
    <w:rsid w:val="00ED6B75"/>
    <w:rsid w:val="00EE1EB5"/>
    <w:rsid w:val="00EE3402"/>
    <w:rsid w:val="00EE50FB"/>
    <w:rsid w:val="00EE5F8D"/>
    <w:rsid w:val="00EF1029"/>
    <w:rsid w:val="00EF2278"/>
    <w:rsid w:val="00EF2281"/>
    <w:rsid w:val="00EF55CF"/>
    <w:rsid w:val="00EF6E29"/>
    <w:rsid w:val="00EF7A7B"/>
    <w:rsid w:val="00F02C18"/>
    <w:rsid w:val="00F02F72"/>
    <w:rsid w:val="00F06BDC"/>
    <w:rsid w:val="00F10653"/>
    <w:rsid w:val="00F178EA"/>
    <w:rsid w:val="00F21972"/>
    <w:rsid w:val="00F239DB"/>
    <w:rsid w:val="00F23AE3"/>
    <w:rsid w:val="00F265DE"/>
    <w:rsid w:val="00F26B7C"/>
    <w:rsid w:val="00F311DB"/>
    <w:rsid w:val="00F36327"/>
    <w:rsid w:val="00F37DE2"/>
    <w:rsid w:val="00F40697"/>
    <w:rsid w:val="00F40B22"/>
    <w:rsid w:val="00F41CF0"/>
    <w:rsid w:val="00F479F1"/>
    <w:rsid w:val="00F501B6"/>
    <w:rsid w:val="00F5054A"/>
    <w:rsid w:val="00F5079D"/>
    <w:rsid w:val="00F525EE"/>
    <w:rsid w:val="00F5260A"/>
    <w:rsid w:val="00F52BFC"/>
    <w:rsid w:val="00F54AFC"/>
    <w:rsid w:val="00F606E7"/>
    <w:rsid w:val="00F614D0"/>
    <w:rsid w:val="00F618B9"/>
    <w:rsid w:val="00F655B1"/>
    <w:rsid w:val="00F702F9"/>
    <w:rsid w:val="00F7300A"/>
    <w:rsid w:val="00F77AB2"/>
    <w:rsid w:val="00F80900"/>
    <w:rsid w:val="00F822D6"/>
    <w:rsid w:val="00F84FDA"/>
    <w:rsid w:val="00F90351"/>
    <w:rsid w:val="00F9036D"/>
    <w:rsid w:val="00F91F65"/>
    <w:rsid w:val="00F931A8"/>
    <w:rsid w:val="00F93B23"/>
    <w:rsid w:val="00F9418A"/>
    <w:rsid w:val="00F949F5"/>
    <w:rsid w:val="00F969DC"/>
    <w:rsid w:val="00FA0BAA"/>
    <w:rsid w:val="00FA0F53"/>
    <w:rsid w:val="00FA1903"/>
    <w:rsid w:val="00FA3299"/>
    <w:rsid w:val="00FA5286"/>
    <w:rsid w:val="00FA5387"/>
    <w:rsid w:val="00FA6677"/>
    <w:rsid w:val="00FB3874"/>
    <w:rsid w:val="00FB3EAD"/>
    <w:rsid w:val="00FB618F"/>
    <w:rsid w:val="00FB77CF"/>
    <w:rsid w:val="00FC22EE"/>
    <w:rsid w:val="00FC5AE8"/>
    <w:rsid w:val="00FC6282"/>
    <w:rsid w:val="00FC669F"/>
    <w:rsid w:val="00FC7468"/>
    <w:rsid w:val="00FC7970"/>
    <w:rsid w:val="00FC7B10"/>
    <w:rsid w:val="00FD1526"/>
    <w:rsid w:val="00FD1B65"/>
    <w:rsid w:val="00FD21CE"/>
    <w:rsid w:val="00FD347B"/>
    <w:rsid w:val="00FD5890"/>
    <w:rsid w:val="00FE1402"/>
    <w:rsid w:val="00FE481F"/>
    <w:rsid w:val="00FF02F8"/>
    <w:rsid w:val="00FF1699"/>
    <w:rsid w:val="00FF229D"/>
    <w:rsid w:val="00FF3F7E"/>
    <w:rsid w:val="00FF66EF"/>
    <w:rsid w:val="00FF79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955E4"/>
  <w15:chartTrackingRefBased/>
  <w15:docId w15:val="{85F259EB-A5C2-43EF-B65C-40CCADAC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BB5"/>
    <w:rPr>
      <w:rFonts w:ascii="Times New Roman" w:eastAsia="Times New Roman" w:hAnsi="Times New Roman"/>
      <w:sz w:val="24"/>
      <w:szCs w:val="24"/>
      <w:lang w:eastAsia="en-US"/>
    </w:rPr>
  </w:style>
  <w:style w:type="paragraph" w:styleId="Titre1">
    <w:name w:val="heading 1"/>
    <w:basedOn w:val="Normal"/>
    <w:next w:val="Normal"/>
    <w:link w:val="Titre1Car"/>
    <w:uiPriority w:val="9"/>
    <w:qFormat/>
    <w:rsid w:val="001B344F"/>
    <w:pPr>
      <w:keepNext/>
      <w:keepLines/>
      <w:spacing w:before="480" w:line="276" w:lineRule="auto"/>
      <w:outlineLvl w:val="0"/>
    </w:pPr>
    <w:rPr>
      <w:rFonts w:ascii="Arial" w:hAnsi="Arial" w:cs="Arial"/>
      <w:b/>
      <w:bCs/>
      <w:color w:val="365F91"/>
    </w:rPr>
  </w:style>
  <w:style w:type="paragraph" w:styleId="Titre2">
    <w:name w:val="heading 2"/>
    <w:basedOn w:val="Normal"/>
    <w:next w:val="Normal"/>
    <w:link w:val="Titre2Car"/>
    <w:uiPriority w:val="9"/>
    <w:unhideWhenUsed/>
    <w:qFormat/>
    <w:rsid w:val="006A3ACE"/>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6A3ACE"/>
    <w:pPr>
      <w:keepNext/>
      <w:keepLines/>
      <w:spacing w:before="200"/>
      <w:outlineLvl w:val="2"/>
    </w:pPr>
    <w:rPr>
      <w:rFonts w:ascii="Cambria" w:hAnsi="Cambria"/>
      <w:b/>
      <w:bCs/>
      <w:color w:val="A5B592"/>
    </w:rPr>
  </w:style>
  <w:style w:type="paragraph" w:styleId="Titre4">
    <w:name w:val="heading 4"/>
    <w:basedOn w:val="Normal"/>
    <w:next w:val="Normal"/>
    <w:link w:val="Titre4Car"/>
    <w:uiPriority w:val="9"/>
    <w:semiHidden/>
    <w:unhideWhenUsed/>
    <w:qFormat/>
    <w:rsid w:val="00B01FA7"/>
    <w:pPr>
      <w:keepNext/>
      <w:keepLines/>
      <w:spacing w:before="200"/>
      <w:outlineLvl w:val="3"/>
    </w:pPr>
    <w:rPr>
      <w:rFonts w:ascii="Cambria"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4F"/>
    <w:rPr>
      <w:rFonts w:ascii="Arial" w:eastAsia="Times New Roman" w:hAnsi="Arial" w:cs="Arial"/>
      <w:b/>
      <w:bCs/>
      <w:color w:val="365F91"/>
      <w:sz w:val="24"/>
      <w:szCs w:val="24"/>
    </w:rPr>
  </w:style>
  <w:style w:type="paragraph" w:styleId="Paragraphedeliste">
    <w:name w:val="List Paragraph"/>
    <w:basedOn w:val="Normal"/>
    <w:uiPriority w:val="34"/>
    <w:qFormat/>
    <w:rsid w:val="00804BB5"/>
    <w:pPr>
      <w:ind w:left="720"/>
      <w:contextualSpacing/>
    </w:pPr>
  </w:style>
  <w:style w:type="paragraph" w:styleId="Pieddepage">
    <w:name w:val="footer"/>
    <w:basedOn w:val="Normal"/>
    <w:link w:val="PieddepageCar"/>
    <w:rsid w:val="0036453A"/>
    <w:pPr>
      <w:tabs>
        <w:tab w:val="center" w:pos="4320"/>
        <w:tab w:val="right" w:pos="8640"/>
      </w:tabs>
    </w:pPr>
  </w:style>
  <w:style w:type="character" w:customStyle="1" w:styleId="PieddepageCar">
    <w:name w:val="Pied de page Car"/>
    <w:basedOn w:val="Policepardfaut"/>
    <w:link w:val="Pieddepage"/>
    <w:uiPriority w:val="99"/>
    <w:rsid w:val="0036453A"/>
    <w:rPr>
      <w:rFonts w:ascii="Times New Roman" w:eastAsia="Times New Roman" w:hAnsi="Times New Roman" w:cs="Times New Roman"/>
      <w:sz w:val="24"/>
      <w:szCs w:val="24"/>
    </w:rPr>
  </w:style>
  <w:style w:type="character" w:styleId="Numrodepage">
    <w:name w:val="page number"/>
    <w:basedOn w:val="Policepardfaut"/>
    <w:rsid w:val="0036453A"/>
  </w:style>
  <w:style w:type="character" w:styleId="Lienhypertexte">
    <w:name w:val="Hyperlink"/>
    <w:basedOn w:val="Policepardfaut"/>
    <w:uiPriority w:val="99"/>
    <w:rsid w:val="0036453A"/>
    <w:rPr>
      <w:color w:val="0000FF"/>
      <w:u w:val="single"/>
    </w:rPr>
  </w:style>
  <w:style w:type="paragraph" w:styleId="NormalWeb">
    <w:name w:val="Normal (Web)"/>
    <w:basedOn w:val="Normal"/>
    <w:uiPriority w:val="99"/>
    <w:unhideWhenUsed/>
    <w:rsid w:val="005C5980"/>
    <w:pPr>
      <w:spacing w:before="100" w:beforeAutospacing="1" w:after="100" w:afterAutospacing="1"/>
    </w:pPr>
  </w:style>
  <w:style w:type="paragraph" w:styleId="En-ttedetabledesmatires">
    <w:name w:val="TOC Heading"/>
    <w:basedOn w:val="Titre1"/>
    <w:next w:val="Normal"/>
    <w:uiPriority w:val="39"/>
    <w:semiHidden/>
    <w:unhideWhenUsed/>
    <w:qFormat/>
    <w:rsid w:val="00F606E7"/>
    <w:pPr>
      <w:outlineLvl w:val="9"/>
    </w:pPr>
    <w:rPr>
      <w:rFonts w:ascii="Cambria" w:hAnsi="Cambria" w:cs="Times New Roman"/>
      <w:sz w:val="28"/>
      <w:szCs w:val="28"/>
    </w:rPr>
  </w:style>
  <w:style w:type="paragraph" w:styleId="TM1">
    <w:name w:val="toc 1"/>
    <w:basedOn w:val="Normal"/>
    <w:next w:val="Normal"/>
    <w:autoRedefine/>
    <w:uiPriority w:val="39"/>
    <w:unhideWhenUsed/>
    <w:qFormat/>
    <w:rsid w:val="00B957F5"/>
    <w:pPr>
      <w:spacing w:before="120" w:after="120"/>
    </w:pPr>
    <w:rPr>
      <w:rFonts w:ascii="Arial" w:hAnsi="Arial"/>
      <w:b/>
      <w:bCs/>
      <w:caps/>
      <w:sz w:val="20"/>
      <w:szCs w:val="20"/>
    </w:rPr>
  </w:style>
  <w:style w:type="character" w:customStyle="1" w:styleId="Titre2Car">
    <w:name w:val="Titre 2 Car"/>
    <w:basedOn w:val="Policepardfaut"/>
    <w:link w:val="Titre2"/>
    <w:uiPriority w:val="9"/>
    <w:rsid w:val="006A3ACE"/>
    <w:rPr>
      <w:rFonts w:ascii="Cambria" w:eastAsia="Times New Roman" w:hAnsi="Cambria"/>
      <w:b/>
      <w:bCs/>
      <w:i/>
      <w:iCs/>
      <w:sz w:val="28"/>
      <w:szCs w:val="28"/>
    </w:rPr>
  </w:style>
  <w:style w:type="paragraph" w:styleId="Textedebulles">
    <w:name w:val="Balloon Text"/>
    <w:basedOn w:val="Normal"/>
    <w:link w:val="TextedebullesCar"/>
    <w:uiPriority w:val="99"/>
    <w:semiHidden/>
    <w:unhideWhenUsed/>
    <w:rsid w:val="00AD3096"/>
    <w:rPr>
      <w:rFonts w:ascii="Tahoma" w:hAnsi="Tahoma" w:cs="Tahoma"/>
      <w:sz w:val="16"/>
      <w:szCs w:val="16"/>
    </w:rPr>
  </w:style>
  <w:style w:type="character" w:customStyle="1" w:styleId="TextedebullesCar">
    <w:name w:val="Texte de bulles Car"/>
    <w:basedOn w:val="Policepardfaut"/>
    <w:link w:val="Textedebulles"/>
    <w:uiPriority w:val="99"/>
    <w:semiHidden/>
    <w:rsid w:val="00AD3096"/>
    <w:rPr>
      <w:rFonts w:ascii="Tahoma" w:eastAsia="Times New Roman" w:hAnsi="Tahoma" w:cs="Tahoma"/>
      <w:sz w:val="16"/>
      <w:szCs w:val="16"/>
      <w:lang w:val="en-US" w:eastAsia="en-US"/>
    </w:rPr>
  </w:style>
  <w:style w:type="character" w:styleId="Lienhypertextesuivivisit">
    <w:name w:val="FollowedHyperlink"/>
    <w:basedOn w:val="Policepardfaut"/>
    <w:uiPriority w:val="99"/>
    <w:semiHidden/>
    <w:unhideWhenUsed/>
    <w:rsid w:val="001A2321"/>
    <w:rPr>
      <w:color w:val="800080"/>
      <w:u w:val="single"/>
    </w:rPr>
  </w:style>
  <w:style w:type="character" w:styleId="Marquedecommentaire">
    <w:name w:val="annotation reference"/>
    <w:basedOn w:val="Policepardfaut"/>
    <w:uiPriority w:val="99"/>
    <w:semiHidden/>
    <w:unhideWhenUsed/>
    <w:rsid w:val="00381BEC"/>
    <w:rPr>
      <w:sz w:val="16"/>
      <w:szCs w:val="16"/>
    </w:rPr>
  </w:style>
  <w:style w:type="paragraph" w:styleId="Commentaire">
    <w:name w:val="annotation text"/>
    <w:basedOn w:val="Normal"/>
    <w:link w:val="CommentaireCar"/>
    <w:uiPriority w:val="99"/>
    <w:semiHidden/>
    <w:unhideWhenUsed/>
    <w:rsid w:val="00381BEC"/>
    <w:rPr>
      <w:sz w:val="20"/>
      <w:szCs w:val="20"/>
    </w:rPr>
  </w:style>
  <w:style w:type="character" w:customStyle="1" w:styleId="CommentaireCar">
    <w:name w:val="Commentaire Car"/>
    <w:basedOn w:val="Policepardfaut"/>
    <w:link w:val="Commentaire"/>
    <w:uiPriority w:val="99"/>
    <w:semiHidden/>
    <w:rsid w:val="00381BEC"/>
    <w:rPr>
      <w:rFonts w:ascii="Times New Roman" w:eastAsia="Times New Roman" w:hAnsi="Times New Roman"/>
      <w:lang w:val="en-US" w:eastAsia="en-US"/>
    </w:rPr>
  </w:style>
  <w:style w:type="paragraph" w:styleId="Objetducommentaire">
    <w:name w:val="annotation subject"/>
    <w:basedOn w:val="Commentaire"/>
    <w:next w:val="Commentaire"/>
    <w:link w:val="ObjetducommentaireCar"/>
    <w:uiPriority w:val="99"/>
    <w:semiHidden/>
    <w:unhideWhenUsed/>
    <w:rsid w:val="00381BEC"/>
    <w:rPr>
      <w:b/>
      <w:bCs/>
    </w:rPr>
  </w:style>
  <w:style w:type="character" w:customStyle="1" w:styleId="ObjetducommentaireCar">
    <w:name w:val="Objet du commentaire Car"/>
    <w:basedOn w:val="CommentaireCar"/>
    <w:link w:val="Objetducommentaire"/>
    <w:uiPriority w:val="99"/>
    <w:semiHidden/>
    <w:rsid w:val="00381BEC"/>
    <w:rPr>
      <w:rFonts w:ascii="Times New Roman" w:eastAsia="Times New Roman" w:hAnsi="Times New Roman"/>
      <w:b/>
      <w:bCs/>
      <w:lang w:val="en-US" w:eastAsia="en-US"/>
    </w:rPr>
  </w:style>
  <w:style w:type="paragraph" w:styleId="TM2">
    <w:name w:val="toc 2"/>
    <w:basedOn w:val="Normal"/>
    <w:next w:val="Normal"/>
    <w:autoRedefine/>
    <w:uiPriority w:val="39"/>
    <w:unhideWhenUsed/>
    <w:qFormat/>
    <w:rsid w:val="009078F6"/>
    <w:pPr>
      <w:tabs>
        <w:tab w:val="right" w:leader="dot" w:pos="9350"/>
      </w:tabs>
      <w:ind w:left="240"/>
    </w:pPr>
    <w:rPr>
      <w:rFonts w:ascii="Arial" w:hAnsi="Arial" w:cs="Arial"/>
      <w:smallCaps/>
      <w:noProof/>
      <w:sz w:val="20"/>
      <w:szCs w:val="20"/>
    </w:rPr>
  </w:style>
  <w:style w:type="table" w:styleId="Grilleclaire-Accent3">
    <w:name w:val="Light Grid Accent 3"/>
    <w:basedOn w:val="TableauNormal"/>
    <w:uiPriority w:val="62"/>
    <w:rsid w:val="00DA71FA"/>
    <w:rPr>
      <w:sz w:val="22"/>
      <w:szCs w:val="22"/>
    </w:rPr>
    <w:tblPr>
      <w:tblStyleRowBandSize w:val="1"/>
      <w:tblStyleColBandSize w:val="1"/>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Pr>
    <w:tblStylePr w:type="firstRow">
      <w:pPr>
        <w:spacing w:before="0" w:after="0" w:line="240" w:lineRule="auto"/>
      </w:pPr>
      <w:rPr>
        <w:rFonts w:ascii="DengXian" w:eastAsia="Times New Roman" w:hAnsi="DengXian" w:cs="Times New Roman"/>
        <w:b/>
        <w:bCs/>
      </w:rPr>
      <w:tblPr/>
      <w:tcPr>
        <w:tcBorders>
          <w:top w:val="single" w:sz="8" w:space="0" w:color="E7BC29"/>
          <w:left w:val="single" w:sz="8" w:space="0" w:color="E7BC29"/>
          <w:bottom w:val="single" w:sz="18" w:space="0" w:color="E7BC29"/>
          <w:right w:val="single" w:sz="8" w:space="0" w:color="E7BC29"/>
          <w:insideH w:val="nil"/>
          <w:insideV w:val="single" w:sz="8" w:space="0" w:color="E7BC29"/>
        </w:tcBorders>
      </w:tcPr>
    </w:tblStylePr>
    <w:tblStylePr w:type="lastRow">
      <w:pPr>
        <w:spacing w:before="0" w:after="0" w:line="240" w:lineRule="auto"/>
      </w:pPr>
      <w:rPr>
        <w:rFonts w:ascii="DengXian" w:eastAsia="Times New Roman" w:hAnsi="DengXian" w:cs="Times New Roman"/>
        <w:b/>
        <w:bCs/>
      </w:rPr>
      <w:tblPr/>
      <w:tcPr>
        <w:tcBorders>
          <w:top w:val="double" w:sz="6" w:space="0" w:color="E7BC29"/>
          <w:left w:val="single" w:sz="8" w:space="0" w:color="E7BC29"/>
          <w:bottom w:val="single" w:sz="8" w:space="0" w:color="E7BC29"/>
          <w:right w:val="single" w:sz="8" w:space="0" w:color="E7BC29"/>
          <w:insideH w:val="nil"/>
          <w:insideV w:val="single" w:sz="8" w:space="0" w:color="E7BC2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E7BC29"/>
          <w:left w:val="single" w:sz="8" w:space="0" w:color="E7BC29"/>
          <w:bottom w:val="single" w:sz="8" w:space="0" w:color="E7BC29"/>
          <w:right w:val="single" w:sz="8" w:space="0" w:color="E7BC29"/>
        </w:tcBorders>
      </w:tcPr>
    </w:tblStylePr>
    <w:tblStylePr w:type="band1Vert">
      <w:tblPr/>
      <w:tcPr>
        <w:tcBorders>
          <w:top w:val="single" w:sz="8" w:space="0" w:color="E7BC29"/>
          <w:left w:val="single" w:sz="8" w:space="0" w:color="E7BC29"/>
          <w:bottom w:val="single" w:sz="8" w:space="0" w:color="E7BC29"/>
          <w:right w:val="single" w:sz="8" w:space="0" w:color="E7BC29"/>
        </w:tcBorders>
        <w:shd w:val="clear" w:color="auto" w:fill="F9EEC9"/>
      </w:tcPr>
    </w:tblStylePr>
    <w:tblStylePr w:type="band1Horz">
      <w:tblPr/>
      <w:tcPr>
        <w:tcBorders>
          <w:top w:val="single" w:sz="8" w:space="0" w:color="E7BC29"/>
          <w:left w:val="single" w:sz="8" w:space="0" w:color="E7BC29"/>
          <w:bottom w:val="single" w:sz="8" w:space="0" w:color="E7BC29"/>
          <w:right w:val="single" w:sz="8" w:space="0" w:color="E7BC29"/>
          <w:insideV w:val="single" w:sz="8" w:space="0" w:color="E7BC29"/>
        </w:tcBorders>
        <w:shd w:val="clear" w:color="auto" w:fill="F9EEC9"/>
      </w:tcPr>
    </w:tblStylePr>
    <w:tblStylePr w:type="band2Horz">
      <w:tblPr/>
      <w:tcPr>
        <w:tcBorders>
          <w:top w:val="single" w:sz="8" w:space="0" w:color="E7BC29"/>
          <w:left w:val="single" w:sz="8" w:space="0" w:color="E7BC29"/>
          <w:bottom w:val="single" w:sz="8" w:space="0" w:color="E7BC29"/>
          <w:right w:val="single" w:sz="8" w:space="0" w:color="E7BC29"/>
          <w:insideV w:val="single" w:sz="8" w:space="0" w:color="E7BC29"/>
        </w:tcBorders>
      </w:tcPr>
    </w:tblStylePr>
  </w:style>
  <w:style w:type="paragraph" w:styleId="Titre">
    <w:name w:val="Title"/>
    <w:basedOn w:val="Normal"/>
    <w:next w:val="Normal"/>
    <w:link w:val="TitreCar"/>
    <w:uiPriority w:val="10"/>
    <w:qFormat/>
    <w:rsid w:val="00DA71FA"/>
    <w:pPr>
      <w:pBdr>
        <w:bottom w:val="single" w:sz="8" w:space="4" w:color="A5B592"/>
      </w:pBdr>
      <w:spacing w:after="300"/>
      <w:contextualSpacing/>
    </w:pPr>
    <w:rPr>
      <w:rFonts w:ascii="Cambria" w:hAnsi="Cambria"/>
      <w:color w:val="32391C"/>
      <w:spacing w:val="5"/>
      <w:kern w:val="28"/>
      <w:sz w:val="52"/>
      <w:szCs w:val="52"/>
    </w:rPr>
  </w:style>
  <w:style w:type="character" w:customStyle="1" w:styleId="TitreCar">
    <w:name w:val="Titre Car"/>
    <w:basedOn w:val="Policepardfaut"/>
    <w:link w:val="Titre"/>
    <w:uiPriority w:val="10"/>
    <w:rsid w:val="00DA71FA"/>
    <w:rPr>
      <w:rFonts w:ascii="Cambria" w:eastAsia="Times New Roman" w:hAnsi="Cambria" w:cs="Times New Roman"/>
      <w:color w:val="32391C"/>
      <w:spacing w:val="5"/>
      <w:kern w:val="28"/>
      <w:sz w:val="52"/>
      <w:szCs w:val="52"/>
    </w:rPr>
  </w:style>
  <w:style w:type="paragraph" w:styleId="Sous-titre">
    <w:name w:val="Subtitle"/>
    <w:basedOn w:val="Normal"/>
    <w:next w:val="Normal"/>
    <w:link w:val="Sous-titreCar"/>
    <w:uiPriority w:val="11"/>
    <w:qFormat/>
    <w:rsid w:val="001B344F"/>
    <w:pPr>
      <w:numPr>
        <w:ilvl w:val="1"/>
      </w:numPr>
    </w:pPr>
    <w:rPr>
      <w:rFonts w:ascii="Cambria" w:hAnsi="Cambria"/>
      <w:i/>
      <w:iCs/>
      <w:color w:val="A5B592"/>
      <w:spacing w:val="15"/>
    </w:rPr>
  </w:style>
  <w:style w:type="character" w:customStyle="1" w:styleId="Sous-titreCar">
    <w:name w:val="Sous-titre Car"/>
    <w:basedOn w:val="Policepardfaut"/>
    <w:link w:val="Sous-titre"/>
    <w:uiPriority w:val="11"/>
    <w:rsid w:val="001B344F"/>
    <w:rPr>
      <w:rFonts w:ascii="Cambria" w:eastAsia="Times New Roman" w:hAnsi="Cambria" w:cs="Times New Roman"/>
      <w:i/>
      <w:iCs/>
      <w:color w:val="A5B592"/>
      <w:spacing w:val="15"/>
      <w:sz w:val="24"/>
      <w:szCs w:val="24"/>
    </w:rPr>
  </w:style>
  <w:style w:type="character" w:styleId="Accentuationlgre">
    <w:name w:val="Subtle Emphasis"/>
    <w:basedOn w:val="Policepardfaut"/>
    <w:uiPriority w:val="19"/>
    <w:qFormat/>
    <w:rsid w:val="001B344F"/>
    <w:rPr>
      <w:i/>
      <w:iCs/>
      <w:color w:val="808080"/>
    </w:rPr>
  </w:style>
  <w:style w:type="character" w:styleId="Accentuationintense">
    <w:name w:val="Intense Emphasis"/>
    <w:basedOn w:val="Policepardfaut"/>
    <w:uiPriority w:val="21"/>
    <w:qFormat/>
    <w:rsid w:val="001B344F"/>
    <w:rPr>
      <w:b/>
      <w:bCs/>
      <w:i/>
      <w:iCs/>
      <w:color w:val="A5B592"/>
    </w:rPr>
  </w:style>
  <w:style w:type="character" w:styleId="Accentuation">
    <w:name w:val="Emphasis"/>
    <w:basedOn w:val="Policepardfaut"/>
    <w:uiPriority w:val="20"/>
    <w:qFormat/>
    <w:rsid w:val="006A3ACE"/>
    <w:rPr>
      <w:i/>
      <w:iCs/>
    </w:rPr>
  </w:style>
  <w:style w:type="character" w:styleId="lev">
    <w:name w:val="Strong"/>
    <w:basedOn w:val="Policepardfaut"/>
    <w:uiPriority w:val="22"/>
    <w:qFormat/>
    <w:rsid w:val="006A3ACE"/>
    <w:rPr>
      <w:b/>
      <w:bCs/>
    </w:rPr>
  </w:style>
  <w:style w:type="character" w:customStyle="1" w:styleId="Titre3Car">
    <w:name w:val="Titre 3 Car"/>
    <w:basedOn w:val="Policepardfaut"/>
    <w:link w:val="Titre3"/>
    <w:uiPriority w:val="9"/>
    <w:rsid w:val="006A3ACE"/>
    <w:rPr>
      <w:rFonts w:ascii="Cambria" w:eastAsia="Times New Roman" w:hAnsi="Cambria" w:cs="Times New Roman"/>
      <w:b/>
      <w:bCs/>
      <w:color w:val="A5B592"/>
      <w:sz w:val="24"/>
      <w:szCs w:val="24"/>
    </w:rPr>
  </w:style>
  <w:style w:type="table" w:styleId="Grilledutableau">
    <w:name w:val="Table Grid"/>
    <w:basedOn w:val="TableauNormal"/>
    <w:uiPriority w:val="59"/>
    <w:rsid w:val="006C0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qFormat/>
    <w:rsid w:val="00B957F5"/>
    <w:pPr>
      <w:ind w:left="480"/>
    </w:pPr>
    <w:rPr>
      <w:rFonts w:ascii="Arial" w:hAnsi="Arial"/>
      <w:i/>
      <w:iCs/>
      <w:sz w:val="20"/>
      <w:szCs w:val="20"/>
    </w:rPr>
  </w:style>
  <w:style w:type="paragraph" w:customStyle="1" w:styleId="Pa1">
    <w:name w:val="Pa1"/>
    <w:basedOn w:val="Normal"/>
    <w:next w:val="Normal"/>
    <w:uiPriority w:val="99"/>
    <w:rsid w:val="006335BE"/>
    <w:pPr>
      <w:autoSpaceDE w:val="0"/>
      <w:autoSpaceDN w:val="0"/>
      <w:adjustRightInd w:val="0"/>
      <w:spacing w:line="241" w:lineRule="atLeast"/>
    </w:pPr>
    <w:rPr>
      <w:rFonts w:ascii="Granjon" w:eastAsia="Calibri" w:hAnsi="Granjon"/>
    </w:rPr>
  </w:style>
  <w:style w:type="paragraph" w:customStyle="1" w:styleId="Pa4">
    <w:name w:val="Pa4"/>
    <w:basedOn w:val="Normal"/>
    <w:next w:val="Normal"/>
    <w:uiPriority w:val="99"/>
    <w:rsid w:val="006335BE"/>
    <w:pPr>
      <w:autoSpaceDE w:val="0"/>
      <w:autoSpaceDN w:val="0"/>
      <w:adjustRightInd w:val="0"/>
      <w:spacing w:line="221" w:lineRule="atLeast"/>
    </w:pPr>
    <w:rPr>
      <w:rFonts w:ascii="Granjon" w:eastAsia="Calibri" w:hAnsi="Granjon"/>
    </w:rPr>
  </w:style>
  <w:style w:type="character" w:customStyle="1" w:styleId="A7">
    <w:name w:val="A7"/>
    <w:uiPriority w:val="99"/>
    <w:rsid w:val="006335BE"/>
    <w:rPr>
      <w:rFonts w:cs="Granjon"/>
      <w:color w:val="000000"/>
      <w:sz w:val="23"/>
      <w:szCs w:val="23"/>
    </w:rPr>
  </w:style>
  <w:style w:type="character" w:customStyle="1" w:styleId="A9">
    <w:name w:val="A9"/>
    <w:uiPriority w:val="99"/>
    <w:rsid w:val="006335BE"/>
    <w:rPr>
      <w:rFonts w:cs="Granjon"/>
      <w:color w:val="000000"/>
      <w:sz w:val="22"/>
      <w:szCs w:val="22"/>
    </w:rPr>
  </w:style>
  <w:style w:type="paragraph" w:customStyle="1" w:styleId="Pa7">
    <w:name w:val="Pa7"/>
    <w:basedOn w:val="Normal"/>
    <w:next w:val="Normal"/>
    <w:uiPriority w:val="99"/>
    <w:rsid w:val="006335BE"/>
    <w:pPr>
      <w:autoSpaceDE w:val="0"/>
      <w:autoSpaceDN w:val="0"/>
      <w:adjustRightInd w:val="0"/>
      <w:spacing w:line="221" w:lineRule="atLeast"/>
    </w:pPr>
    <w:rPr>
      <w:rFonts w:ascii="Granjon" w:eastAsia="Calibri" w:hAnsi="Granjon"/>
    </w:rPr>
  </w:style>
  <w:style w:type="paragraph" w:customStyle="1" w:styleId="Pa8">
    <w:name w:val="Pa8"/>
    <w:basedOn w:val="Normal"/>
    <w:next w:val="Normal"/>
    <w:uiPriority w:val="99"/>
    <w:rsid w:val="006335BE"/>
    <w:pPr>
      <w:autoSpaceDE w:val="0"/>
      <w:autoSpaceDN w:val="0"/>
      <w:adjustRightInd w:val="0"/>
      <w:spacing w:line="231" w:lineRule="atLeast"/>
    </w:pPr>
    <w:rPr>
      <w:rFonts w:ascii="Granjon" w:eastAsia="Calibri" w:hAnsi="Granjon"/>
    </w:rPr>
  </w:style>
  <w:style w:type="character" w:customStyle="1" w:styleId="A13">
    <w:name w:val="A13"/>
    <w:uiPriority w:val="99"/>
    <w:rsid w:val="006335BE"/>
    <w:rPr>
      <w:rFonts w:cs="Granjon"/>
      <w:b/>
      <w:bCs/>
      <w:color w:val="000000"/>
      <w:sz w:val="23"/>
      <w:szCs w:val="23"/>
      <w:u w:val="single"/>
    </w:rPr>
  </w:style>
  <w:style w:type="character" w:customStyle="1" w:styleId="A6">
    <w:name w:val="A6"/>
    <w:uiPriority w:val="99"/>
    <w:rsid w:val="006335BE"/>
    <w:rPr>
      <w:rFonts w:ascii="Futura Condensed" w:hAnsi="Futura Condensed" w:cs="Futura Condensed"/>
      <w:color w:val="000000"/>
      <w:sz w:val="38"/>
      <w:szCs w:val="38"/>
    </w:rPr>
  </w:style>
  <w:style w:type="character" w:customStyle="1" w:styleId="A8">
    <w:name w:val="A8"/>
    <w:uiPriority w:val="99"/>
    <w:rsid w:val="006335BE"/>
    <w:rPr>
      <w:rFonts w:ascii="Futura Condensed" w:hAnsi="Futura Condensed" w:cs="Futura Condensed"/>
      <w:color w:val="000000"/>
      <w:sz w:val="30"/>
      <w:szCs w:val="30"/>
    </w:rPr>
  </w:style>
  <w:style w:type="character" w:customStyle="1" w:styleId="A15">
    <w:name w:val="A15"/>
    <w:uiPriority w:val="99"/>
    <w:rsid w:val="006335BE"/>
    <w:rPr>
      <w:rFonts w:cs="Granjon"/>
      <w:i/>
      <w:iCs/>
      <w:color w:val="000000"/>
      <w:u w:val="single"/>
    </w:rPr>
  </w:style>
  <w:style w:type="character" w:customStyle="1" w:styleId="Titre4Car">
    <w:name w:val="Titre 4 Car"/>
    <w:basedOn w:val="Policepardfaut"/>
    <w:link w:val="Titre4"/>
    <w:uiPriority w:val="9"/>
    <w:semiHidden/>
    <w:rsid w:val="00B01FA7"/>
    <w:rPr>
      <w:rFonts w:ascii="Cambria" w:eastAsia="Times New Roman" w:hAnsi="Cambria" w:cs="Times New Roman"/>
      <w:b/>
      <w:bCs/>
      <w:i/>
      <w:iCs/>
      <w:color w:val="4F81BD"/>
      <w:sz w:val="24"/>
      <w:szCs w:val="24"/>
    </w:rPr>
  </w:style>
  <w:style w:type="paragraph" w:customStyle="1" w:styleId="HeadingBase">
    <w:name w:val="Heading Base"/>
    <w:basedOn w:val="Normal"/>
    <w:rsid w:val="00B01FA7"/>
    <w:pPr>
      <w:keepNext/>
      <w:keepLines/>
      <w:spacing w:line="240" w:lineRule="atLeast"/>
    </w:pPr>
    <w:rPr>
      <w:kern w:val="20"/>
      <w:sz w:val="22"/>
      <w:szCs w:val="20"/>
    </w:rPr>
  </w:style>
  <w:style w:type="paragraph" w:styleId="Corpsdetexte">
    <w:name w:val="Body Text"/>
    <w:link w:val="CorpsdetexteCar"/>
    <w:uiPriority w:val="99"/>
    <w:semiHidden/>
    <w:unhideWhenUsed/>
    <w:rsid w:val="00B01FA7"/>
    <w:rPr>
      <w:lang w:val="en-US" w:eastAsia="en-US"/>
    </w:rPr>
  </w:style>
  <w:style w:type="character" w:customStyle="1" w:styleId="CorpsdetexteCar">
    <w:name w:val="Corps de texte Car"/>
    <w:basedOn w:val="Policepardfaut"/>
    <w:link w:val="Corpsdetexte"/>
    <w:uiPriority w:val="99"/>
    <w:semiHidden/>
    <w:rsid w:val="00B01FA7"/>
    <w:rPr>
      <w:lang w:val="en-US" w:eastAsia="en-US" w:bidi="ar-SA"/>
    </w:rPr>
  </w:style>
  <w:style w:type="paragraph" w:customStyle="1" w:styleId="Default">
    <w:name w:val="Default"/>
    <w:rsid w:val="00715C82"/>
    <w:pPr>
      <w:autoSpaceDE w:val="0"/>
      <w:autoSpaceDN w:val="0"/>
      <w:adjustRightInd w:val="0"/>
    </w:pPr>
    <w:rPr>
      <w:rFonts w:cs="Calibri"/>
      <w:color w:val="000000"/>
      <w:sz w:val="24"/>
      <w:szCs w:val="24"/>
      <w:lang w:val="en-US" w:eastAsia="en-US"/>
    </w:rPr>
  </w:style>
  <w:style w:type="paragraph" w:styleId="TM4">
    <w:name w:val="toc 4"/>
    <w:basedOn w:val="Normal"/>
    <w:next w:val="Normal"/>
    <w:autoRedefine/>
    <w:uiPriority w:val="39"/>
    <w:unhideWhenUsed/>
    <w:rsid w:val="00B957F5"/>
    <w:pPr>
      <w:ind w:left="720"/>
    </w:pPr>
    <w:rPr>
      <w:rFonts w:ascii="Arial" w:hAnsi="Arial"/>
      <w:sz w:val="18"/>
      <w:szCs w:val="18"/>
    </w:rPr>
  </w:style>
  <w:style w:type="paragraph" w:styleId="TM5">
    <w:name w:val="toc 5"/>
    <w:basedOn w:val="Normal"/>
    <w:next w:val="Normal"/>
    <w:autoRedefine/>
    <w:uiPriority w:val="39"/>
    <w:unhideWhenUsed/>
    <w:rsid w:val="00B957F5"/>
    <w:pPr>
      <w:ind w:left="960"/>
    </w:pPr>
    <w:rPr>
      <w:rFonts w:ascii="Arial" w:hAnsi="Arial"/>
      <w:sz w:val="18"/>
      <w:szCs w:val="18"/>
    </w:rPr>
  </w:style>
  <w:style w:type="paragraph" w:styleId="TM6">
    <w:name w:val="toc 6"/>
    <w:basedOn w:val="Normal"/>
    <w:next w:val="Normal"/>
    <w:autoRedefine/>
    <w:uiPriority w:val="39"/>
    <w:unhideWhenUsed/>
    <w:rsid w:val="00B957F5"/>
    <w:pPr>
      <w:ind w:left="1200"/>
    </w:pPr>
    <w:rPr>
      <w:rFonts w:ascii="Arial" w:hAnsi="Arial"/>
      <w:sz w:val="18"/>
      <w:szCs w:val="18"/>
    </w:rPr>
  </w:style>
  <w:style w:type="paragraph" w:styleId="TM7">
    <w:name w:val="toc 7"/>
    <w:basedOn w:val="Normal"/>
    <w:next w:val="Normal"/>
    <w:autoRedefine/>
    <w:uiPriority w:val="39"/>
    <w:unhideWhenUsed/>
    <w:rsid w:val="00B957F5"/>
    <w:pPr>
      <w:ind w:left="1440"/>
    </w:pPr>
    <w:rPr>
      <w:rFonts w:ascii="Arial" w:hAnsi="Arial"/>
      <w:sz w:val="18"/>
      <w:szCs w:val="18"/>
    </w:rPr>
  </w:style>
  <w:style w:type="paragraph" w:styleId="TM8">
    <w:name w:val="toc 8"/>
    <w:basedOn w:val="Normal"/>
    <w:next w:val="Normal"/>
    <w:autoRedefine/>
    <w:uiPriority w:val="39"/>
    <w:unhideWhenUsed/>
    <w:rsid w:val="00B957F5"/>
    <w:pPr>
      <w:ind w:left="1680"/>
    </w:pPr>
    <w:rPr>
      <w:rFonts w:ascii="Arial" w:hAnsi="Arial"/>
      <w:sz w:val="18"/>
      <w:szCs w:val="18"/>
    </w:rPr>
  </w:style>
  <w:style w:type="paragraph" w:styleId="TM9">
    <w:name w:val="toc 9"/>
    <w:basedOn w:val="Normal"/>
    <w:next w:val="Normal"/>
    <w:autoRedefine/>
    <w:uiPriority w:val="39"/>
    <w:unhideWhenUsed/>
    <w:rsid w:val="00B957F5"/>
    <w:pPr>
      <w:ind w:left="1920"/>
    </w:pPr>
    <w:rPr>
      <w:rFonts w:ascii="Arial" w:hAnsi="Arial"/>
      <w:sz w:val="18"/>
      <w:szCs w:val="18"/>
    </w:rPr>
  </w:style>
  <w:style w:type="paragraph" w:styleId="Notedebasdepage">
    <w:name w:val="footnote text"/>
    <w:basedOn w:val="Normal"/>
    <w:link w:val="NotedebasdepageCar"/>
    <w:uiPriority w:val="99"/>
    <w:semiHidden/>
    <w:unhideWhenUsed/>
    <w:rsid w:val="008164D6"/>
    <w:rPr>
      <w:sz w:val="20"/>
      <w:szCs w:val="20"/>
    </w:rPr>
  </w:style>
  <w:style w:type="character" w:customStyle="1" w:styleId="NotedebasdepageCar">
    <w:name w:val="Note de bas de page Car"/>
    <w:basedOn w:val="Policepardfaut"/>
    <w:link w:val="Notedebasdepage"/>
    <w:uiPriority w:val="99"/>
    <w:semiHidden/>
    <w:rsid w:val="008164D6"/>
    <w:rPr>
      <w:rFonts w:ascii="Times New Roman" w:eastAsia="Times New Roman" w:hAnsi="Times New Roman"/>
    </w:rPr>
  </w:style>
  <w:style w:type="character" w:styleId="Appelnotedebasdep">
    <w:name w:val="footnote reference"/>
    <w:basedOn w:val="Policepardfaut"/>
    <w:uiPriority w:val="99"/>
    <w:semiHidden/>
    <w:unhideWhenUsed/>
    <w:rsid w:val="008164D6"/>
    <w:rPr>
      <w:vertAlign w:val="superscript"/>
    </w:rPr>
  </w:style>
  <w:style w:type="paragraph" w:styleId="Notedefin">
    <w:name w:val="endnote text"/>
    <w:basedOn w:val="Normal"/>
    <w:link w:val="NotedefinCar"/>
    <w:uiPriority w:val="99"/>
    <w:semiHidden/>
    <w:unhideWhenUsed/>
    <w:rsid w:val="00CE6C31"/>
    <w:rPr>
      <w:sz w:val="20"/>
      <w:szCs w:val="20"/>
    </w:rPr>
  </w:style>
  <w:style w:type="character" w:customStyle="1" w:styleId="NotedefinCar">
    <w:name w:val="Note de fin Car"/>
    <w:basedOn w:val="Policepardfaut"/>
    <w:link w:val="Notedefin"/>
    <w:uiPriority w:val="99"/>
    <w:semiHidden/>
    <w:rsid w:val="00CE6C31"/>
    <w:rPr>
      <w:rFonts w:ascii="Times New Roman" w:eastAsia="Times New Roman" w:hAnsi="Times New Roman"/>
    </w:rPr>
  </w:style>
  <w:style w:type="character" w:styleId="Appeldenotedefin">
    <w:name w:val="endnote reference"/>
    <w:basedOn w:val="Policepardfaut"/>
    <w:uiPriority w:val="99"/>
    <w:semiHidden/>
    <w:unhideWhenUsed/>
    <w:rsid w:val="00CE6C31"/>
    <w:rPr>
      <w:vertAlign w:val="superscript"/>
    </w:rPr>
  </w:style>
  <w:style w:type="paragraph" w:styleId="Rvision">
    <w:name w:val="Revision"/>
    <w:hidden/>
    <w:uiPriority w:val="99"/>
    <w:semiHidden/>
    <w:rsid w:val="006E4676"/>
    <w:rPr>
      <w:rFonts w:ascii="Times New Roman" w:eastAsia="Times New Roman" w:hAnsi="Times New Roman"/>
      <w:sz w:val="24"/>
      <w:szCs w:val="24"/>
      <w:lang w:val="en-US" w:eastAsia="en-US"/>
    </w:rPr>
  </w:style>
  <w:style w:type="paragraph" w:styleId="En-tte">
    <w:name w:val="header"/>
    <w:basedOn w:val="Normal"/>
    <w:link w:val="En-tteCar"/>
    <w:uiPriority w:val="99"/>
    <w:unhideWhenUsed/>
    <w:rsid w:val="008A4614"/>
    <w:pPr>
      <w:tabs>
        <w:tab w:val="center" w:pos="4680"/>
        <w:tab w:val="right" w:pos="9360"/>
      </w:tabs>
    </w:pPr>
  </w:style>
  <w:style w:type="character" w:customStyle="1" w:styleId="En-tteCar">
    <w:name w:val="En-tête Car"/>
    <w:basedOn w:val="Policepardfaut"/>
    <w:link w:val="En-tte"/>
    <w:uiPriority w:val="99"/>
    <w:rsid w:val="008A461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77253">
      <w:bodyDiv w:val="1"/>
      <w:marLeft w:val="24"/>
      <w:marRight w:val="0"/>
      <w:marTop w:val="0"/>
      <w:marBottom w:val="0"/>
      <w:divBdr>
        <w:top w:val="none" w:sz="0" w:space="0" w:color="auto"/>
        <w:left w:val="none" w:sz="0" w:space="0" w:color="auto"/>
        <w:bottom w:val="none" w:sz="0" w:space="0" w:color="auto"/>
        <w:right w:val="none" w:sz="0" w:space="0" w:color="auto"/>
      </w:divBdr>
      <w:divsChild>
        <w:div w:id="1405688988">
          <w:marLeft w:val="0"/>
          <w:marRight w:val="0"/>
          <w:marTop w:val="0"/>
          <w:marBottom w:val="0"/>
          <w:divBdr>
            <w:top w:val="none" w:sz="0" w:space="0" w:color="auto"/>
            <w:left w:val="none" w:sz="0" w:space="0" w:color="auto"/>
            <w:bottom w:val="none" w:sz="0" w:space="0" w:color="auto"/>
            <w:right w:val="none" w:sz="0" w:space="0" w:color="auto"/>
          </w:divBdr>
          <w:divsChild>
            <w:div w:id="1412461655">
              <w:marLeft w:val="0"/>
              <w:marRight w:val="0"/>
              <w:marTop w:val="0"/>
              <w:marBottom w:val="0"/>
              <w:divBdr>
                <w:top w:val="none" w:sz="0" w:space="0" w:color="auto"/>
                <w:left w:val="none" w:sz="0" w:space="0" w:color="auto"/>
                <w:bottom w:val="none" w:sz="0" w:space="0" w:color="auto"/>
                <w:right w:val="none" w:sz="0" w:space="0" w:color="auto"/>
              </w:divBdr>
              <w:divsChild>
                <w:div w:id="782766530">
                  <w:marLeft w:val="0"/>
                  <w:marRight w:val="0"/>
                  <w:marTop w:val="0"/>
                  <w:marBottom w:val="0"/>
                  <w:divBdr>
                    <w:top w:val="none" w:sz="0" w:space="0" w:color="auto"/>
                    <w:left w:val="none" w:sz="0" w:space="0" w:color="auto"/>
                    <w:bottom w:val="none" w:sz="0" w:space="0" w:color="auto"/>
                    <w:right w:val="none" w:sz="0" w:space="0" w:color="auto"/>
                  </w:divBdr>
                  <w:divsChild>
                    <w:div w:id="30615409">
                      <w:marLeft w:val="240"/>
                      <w:marRight w:val="0"/>
                      <w:marTop w:val="100"/>
                      <w:marBottom w:val="0"/>
                      <w:divBdr>
                        <w:top w:val="none" w:sz="0" w:space="0" w:color="auto"/>
                        <w:left w:val="none" w:sz="0" w:space="0" w:color="auto"/>
                        <w:bottom w:val="none" w:sz="0" w:space="0" w:color="auto"/>
                        <w:right w:val="none" w:sz="0" w:space="0" w:color="auto"/>
                      </w:divBdr>
                    </w:div>
                    <w:div w:id="145517456">
                      <w:marLeft w:val="0"/>
                      <w:marRight w:val="0"/>
                      <w:marTop w:val="100"/>
                      <w:marBottom w:val="0"/>
                      <w:divBdr>
                        <w:top w:val="none" w:sz="0" w:space="0" w:color="auto"/>
                        <w:left w:val="none" w:sz="0" w:space="0" w:color="auto"/>
                        <w:bottom w:val="none" w:sz="0" w:space="0" w:color="auto"/>
                        <w:right w:val="none" w:sz="0" w:space="0" w:color="auto"/>
                      </w:divBdr>
                    </w:div>
                    <w:div w:id="262496453">
                      <w:marLeft w:val="240"/>
                      <w:marRight w:val="0"/>
                      <w:marTop w:val="100"/>
                      <w:marBottom w:val="0"/>
                      <w:divBdr>
                        <w:top w:val="none" w:sz="0" w:space="0" w:color="auto"/>
                        <w:left w:val="none" w:sz="0" w:space="0" w:color="auto"/>
                        <w:bottom w:val="none" w:sz="0" w:space="0" w:color="auto"/>
                        <w:right w:val="none" w:sz="0" w:space="0" w:color="auto"/>
                      </w:divBdr>
                    </w:div>
                    <w:div w:id="277105826">
                      <w:marLeft w:val="0"/>
                      <w:marRight w:val="0"/>
                      <w:marTop w:val="100"/>
                      <w:marBottom w:val="0"/>
                      <w:divBdr>
                        <w:top w:val="none" w:sz="0" w:space="0" w:color="auto"/>
                        <w:left w:val="none" w:sz="0" w:space="0" w:color="auto"/>
                        <w:bottom w:val="none" w:sz="0" w:space="0" w:color="auto"/>
                        <w:right w:val="none" w:sz="0" w:space="0" w:color="auto"/>
                      </w:divBdr>
                    </w:div>
                    <w:div w:id="300118208">
                      <w:marLeft w:val="0"/>
                      <w:marRight w:val="0"/>
                      <w:marTop w:val="100"/>
                      <w:marBottom w:val="0"/>
                      <w:divBdr>
                        <w:top w:val="none" w:sz="0" w:space="0" w:color="auto"/>
                        <w:left w:val="none" w:sz="0" w:space="0" w:color="auto"/>
                        <w:bottom w:val="none" w:sz="0" w:space="0" w:color="auto"/>
                        <w:right w:val="none" w:sz="0" w:space="0" w:color="auto"/>
                      </w:divBdr>
                    </w:div>
                    <w:div w:id="686642770">
                      <w:marLeft w:val="0"/>
                      <w:marRight w:val="0"/>
                      <w:marTop w:val="100"/>
                      <w:marBottom w:val="0"/>
                      <w:divBdr>
                        <w:top w:val="none" w:sz="0" w:space="0" w:color="auto"/>
                        <w:left w:val="none" w:sz="0" w:space="0" w:color="auto"/>
                        <w:bottom w:val="none" w:sz="0" w:space="0" w:color="auto"/>
                        <w:right w:val="none" w:sz="0" w:space="0" w:color="auto"/>
                      </w:divBdr>
                    </w:div>
                    <w:div w:id="770202924">
                      <w:marLeft w:val="240"/>
                      <w:marRight w:val="0"/>
                      <w:marTop w:val="100"/>
                      <w:marBottom w:val="0"/>
                      <w:divBdr>
                        <w:top w:val="none" w:sz="0" w:space="0" w:color="auto"/>
                        <w:left w:val="none" w:sz="0" w:space="0" w:color="auto"/>
                        <w:bottom w:val="none" w:sz="0" w:space="0" w:color="auto"/>
                        <w:right w:val="none" w:sz="0" w:space="0" w:color="auto"/>
                      </w:divBdr>
                    </w:div>
                    <w:div w:id="774859748">
                      <w:marLeft w:val="240"/>
                      <w:marRight w:val="0"/>
                      <w:marTop w:val="100"/>
                      <w:marBottom w:val="0"/>
                      <w:divBdr>
                        <w:top w:val="none" w:sz="0" w:space="0" w:color="auto"/>
                        <w:left w:val="none" w:sz="0" w:space="0" w:color="auto"/>
                        <w:bottom w:val="none" w:sz="0" w:space="0" w:color="auto"/>
                        <w:right w:val="none" w:sz="0" w:space="0" w:color="auto"/>
                      </w:divBdr>
                    </w:div>
                    <w:div w:id="905722740">
                      <w:marLeft w:val="0"/>
                      <w:marRight w:val="0"/>
                      <w:marTop w:val="100"/>
                      <w:marBottom w:val="0"/>
                      <w:divBdr>
                        <w:top w:val="none" w:sz="0" w:space="0" w:color="auto"/>
                        <w:left w:val="none" w:sz="0" w:space="0" w:color="auto"/>
                        <w:bottom w:val="none" w:sz="0" w:space="0" w:color="auto"/>
                        <w:right w:val="none" w:sz="0" w:space="0" w:color="auto"/>
                      </w:divBdr>
                    </w:div>
                    <w:div w:id="1719667015">
                      <w:marLeft w:val="240"/>
                      <w:marRight w:val="0"/>
                      <w:marTop w:val="100"/>
                      <w:marBottom w:val="0"/>
                      <w:divBdr>
                        <w:top w:val="none" w:sz="0" w:space="0" w:color="auto"/>
                        <w:left w:val="none" w:sz="0" w:space="0" w:color="auto"/>
                        <w:bottom w:val="none" w:sz="0" w:space="0" w:color="auto"/>
                        <w:right w:val="none" w:sz="0" w:space="0" w:color="auto"/>
                      </w:divBdr>
                    </w:div>
                    <w:div w:id="1745909401">
                      <w:marLeft w:val="0"/>
                      <w:marRight w:val="0"/>
                      <w:marTop w:val="100"/>
                      <w:marBottom w:val="0"/>
                      <w:divBdr>
                        <w:top w:val="none" w:sz="0" w:space="0" w:color="auto"/>
                        <w:left w:val="none" w:sz="0" w:space="0" w:color="auto"/>
                        <w:bottom w:val="none" w:sz="0" w:space="0" w:color="auto"/>
                        <w:right w:val="none" w:sz="0" w:space="0" w:color="auto"/>
                      </w:divBdr>
                    </w:div>
                    <w:div w:id="1975140373">
                      <w:marLeft w:val="0"/>
                      <w:marRight w:val="0"/>
                      <w:marTop w:val="100"/>
                      <w:marBottom w:val="0"/>
                      <w:divBdr>
                        <w:top w:val="none" w:sz="0" w:space="0" w:color="auto"/>
                        <w:left w:val="none" w:sz="0" w:space="0" w:color="auto"/>
                        <w:bottom w:val="none" w:sz="0" w:space="0" w:color="auto"/>
                        <w:right w:val="none" w:sz="0" w:space="0" w:color="auto"/>
                      </w:divBdr>
                    </w:div>
                    <w:div w:id="2085028281">
                      <w:marLeft w:val="24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299194945">
      <w:bodyDiv w:val="1"/>
      <w:marLeft w:val="0"/>
      <w:marRight w:val="0"/>
      <w:marTop w:val="0"/>
      <w:marBottom w:val="0"/>
      <w:divBdr>
        <w:top w:val="none" w:sz="0" w:space="0" w:color="auto"/>
        <w:left w:val="none" w:sz="0" w:space="0" w:color="auto"/>
        <w:bottom w:val="none" w:sz="0" w:space="0" w:color="auto"/>
        <w:right w:val="none" w:sz="0" w:space="0" w:color="auto"/>
      </w:divBdr>
    </w:div>
    <w:div w:id="481820790">
      <w:bodyDiv w:val="1"/>
      <w:marLeft w:val="0"/>
      <w:marRight w:val="0"/>
      <w:marTop w:val="0"/>
      <w:marBottom w:val="0"/>
      <w:divBdr>
        <w:top w:val="none" w:sz="0" w:space="0" w:color="auto"/>
        <w:left w:val="none" w:sz="0" w:space="0" w:color="auto"/>
        <w:bottom w:val="none" w:sz="0" w:space="0" w:color="auto"/>
        <w:right w:val="none" w:sz="0" w:space="0" w:color="auto"/>
      </w:divBdr>
    </w:div>
    <w:div w:id="666593372">
      <w:bodyDiv w:val="1"/>
      <w:marLeft w:val="0"/>
      <w:marRight w:val="0"/>
      <w:marTop w:val="0"/>
      <w:marBottom w:val="0"/>
      <w:divBdr>
        <w:top w:val="none" w:sz="0" w:space="0" w:color="auto"/>
        <w:left w:val="none" w:sz="0" w:space="0" w:color="auto"/>
        <w:bottom w:val="none" w:sz="0" w:space="0" w:color="auto"/>
        <w:right w:val="none" w:sz="0" w:space="0" w:color="auto"/>
      </w:divBdr>
      <w:divsChild>
        <w:div w:id="1950040036">
          <w:marLeft w:val="720"/>
          <w:marRight w:val="0"/>
          <w:marTop w:val="0"/>
          <w:marBottom w:val="0"/>
          <w:divBdr>
            <w:top w:val="none" w:sz="0" w:space="0" w:color="auto"/>
            <w:left w:val="none" w:sz="0" w:space="0" w:color="auto"/>
            <w:bottom w:val="none" w:sz="0" w:space="0" w:color="auto"/>
            <w:right w:val="none" w:sz="0" w:space="0" w:color="auto"/>
          </w:divBdr>
        </w:div>
      </w:divsChild>
    </w:div>
    <w:div w:id="676267629">
      <w:bodyDiv w:val="1"/>
      <w:marLeft w:val="0"/>
      <w:marRight w:val="0"/>
      <w:marTop w:val="0"/>
      <w:marBottom w:val="0"/>
      <w:divBdr>
        <w:top w:val="none" w:sz="0" w:space="0" w:color="auto"/>
        <w:left w:val="none" w:sz="0" w:space="0" w:color="auto"/>
        <w:bottom w:val="none" w:sz="0" w:space="0" w:color="auto"/>
        <w:right w:val="none" w:sz="0" w:space="0" w:color="auto"/>
      </w:divBdr>
      <w:divsChild>
        <w:div w:id="1835757323">
          <w:marLeft w:val="3"/>
          <w:marRight w:val="3"/>
          <w:marTop w:val="0"/>
          <w:marBottom w:val="1800"/>
          <w:divBdr>
            <w:top w:val="single" w:sz="48" w:space="0" w:color="FFFFFF"/>
            <w:left w:val="single" w:sz="48" w:space="0" w:color="FFFFFF"/>
            <w:bottom w:val="single" w:sz="48" w:space="0" w:color="FFFFFF"/>
            <w:right w:val="single" w:sz="48" w:space="0" w:color="FFFFFF"/>
          </w:divBdr>
          <w:divsChild>
            <w:div w:id="1464348184">
              <w:marLeft w:val="0"/>
              <w:marRight w:val="0"/>
              <w:marTop w:val="0"/>
              <w:marBottom w:val="0"/>
              <w:divBdr>
                <w:top w:val="none" w:sz="0" w:space="0" w:color="auto"/>
                <w:left w:val="none" w:sz="0" w:space="0" w:color="auto"/>
                <w:bottom w:val="none" w:sz="0" w:space="0" w:color="auto"/>
                <w:right w:val="none" w:sz="0" w:space="0" w:color="auto"/>
              </w:divBdr>
              <w:divsChild>
                <w:div w:id="1934167470">
                  <w:marLeft w:val="0"/>
                  <w:marRight w:val="-100"/>
                  <w:marTop w:val="0"/>
                  <w:marBottom w:val="0"/>
                  <w:divBdr>
                    <w:top w:val="none" w:sz="0" w:space="0" w:color="auto"/>
                    <w:left w:val="none" w:sz="0" w:space="0" w:color="auto"/>
                    <w:bottom w:val="none" w:sz="0" w:space="0" w:color="auto"/>
                    <w:right w:val="none" w:sz="0" w:space="0" w:color="auto"/>
                  </w:divBdr>
                  <w:divsChild>
                    <w:div w:id="195428986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13238">
      <w:bodyDiv w:val="1"/>
      <w:marLeft w:val="0"/>
      <w:marRight w:val="0"/>
      <w:marTop w:val="0"/>
      <w:marBottom w:val="0"/>
      <w:divBdr>
        <w:top w:val="none" w:sz="0" w:space="0" w:color="auto"/>
        <w:left w:val="none" w:sz="0" w:space="0" w:color="auto"/>
        <w:bottom w:val="none" w:sz="0" w:space="0" w:color="auto"/>
        <w:right w:val="none" w:sz="0" w:space="0" w:color="auto"/>
      </w:divBdr>
    </w:div>
    <w:div w:id="806512909">
      <w:bodyDiv w:val="1"/>
      <w:marLeft w:val="0"/>
      <w:marRight w:val="0"/>
      <w:marTop w:val="0"/>
      <w:marBottom w:val="0"/>
      <w:divBdr>
        <w:top w:val="none" w:sz="0" w:space="0" w:color="auto"/>
        <w:left w:val="none" w:sz="0" w:space="0" w:color="auto"/>
        <w:bottom w:val="none" w:sz="0" w:space="0" w:color="auto"/>
        <w:right w:val="none" w:sz="0" w:space="0" w:color="auto"/>
      </w:divBdr>
      <w:divsChild>
        <w:div w:id="1398631626">
          <w:marLeft w:val="360"/>
          <w:marRight w:val="0"/>
          <w:marTop w:val="0"/>
          <w:marBottom w:val="0"/>
          <w:divBdr>
            <w:top w:val="none" w:sz="0" w:space="0" w:color="auto"/>
            <w:left w:val="none" w:sz="0" w:space="0" w:color="auto"/>
            <w:bottom w:val="none" w:sz="0" w:space="0" w:color="auto"/>
            <w:right w:val="none" w:sz="0" w:space="0" w:color="auto"/>
          </w:divBdr>
        </w:div>
      </w:divsChild>
    </w:div>
    <w:div w:id="982193991">
      <w:bodyDiv w:val="1"/>
      <w:marLeft w:val="0"/>
      <w:marRight w:val="0"/>
      <w:marTop w:val="0"/>
      <w:marBottom w:val="0"/>
      <w:divBdr>
        <w:top w:val="none" w:sz="0" w:space="0" w:color="auto"/>
        <w:left w:val="none" w:sz="0" w:space="0" w:color="auto"/>
        <w:bottom w:val="none" w:sz="0" w:space="0" w:color="auto"/>
        <w:right w:val="none" w:sz="0" w:space="0" w:color="auto"/>
      </w:divBdr>
      <w:divsChild>
        <w:div w:id="1563784382">
          <w:marLeft w:val="720"/>
          <w:marRight w:val="0"/>
          <w:marTop w:val="0"/>
          <w:marBottom w:val="0"/>
          <w:divBdr>
            <w:top w:val="none" w:sz="0" w:space="0" w:color="auto"/>
            <w:left w:val="none" w:sz="0" w:space="0" w:color="auto"/>
            <w:bottom w:val="none" w:sz="0" w:space="0" w:color="auto"/>
            <w:right w:val="none" w:sz="0" w:space="0" w:color="auto"/>
          </w:divBdr>
        </w:div>
      </w:divsChild>
    </w:div>
    <w:div w:id="1152522000">
      <w:bodyDiv w:val="1"/>
      <w:marLeft w:val="0"/>
      <w:marRight w:val="0"/>
      <w:marTop w:val="0"/>
      <w:marBottom w:val="0"/>
      <w:divBdr>
        <w:top w:val="none" w:sz="0" w:space="0" w:color="auto"/>
        <w:left w:val="none" w:sz="0" w:space="0" w:color="auto"/>
        <w:bottom w:val="none" w:sz="0" w:space="0" w:color="auto"/>
        <w:right w:val="none" w:sz="0" w:space="0" w:color="auto"/>
      </w:divBdr>
    </w:div>
    <w:div w:id="1211115187">
      <w:bodyDiv w:val="1"/>
      <w:marLeft w:val="0"/>
      <w:marRight w:val="0"/>
      <w:marTop w:val="0"/>
      <w:marBottom w:val="0"/>
      <w:divBdr>
        <w:top w:val="none" w:sz="0" w:space="0" w:color="auto"/>
        <w:left w:val="none" w:sz="0" w:space="0" w:color="auto"/>
        <w:bottom w:val="none" w:sz="0" w:space="0" w:color="auto"/>
        <w:right w:val="none" w:sz="0" w:space="0" w:color="auto"/>
      </w:divBdr>
    </w:div>
    <w:div w:id="1382434685">
      <w:bodyDiv w:val="1"/>
      <w:marLeft w:val="0"/>
      <w:marRight w:val="0"/>
      <w:marTop w:val="0"/>
      <w:marBottom w:val="0"/>
      <w:divBdr>
        <w:top w:val="none" w:sz="0" w:space="0" w:color="auto"/>
        <w:left w:val="none" w:sz="0" w:space="0" w:color="auto"/>
        <w:bottom w:val="none" w:sz="0" w:space="0" w:color="auto"/>
        <w:right w:val="none" w:sz="0" w:space="0" w:color="auto"/>
      </w:divBdr>
      <w:divsChild>
        <w:div w:id="512233398">
          <w:marLeft w:val="720"/>
          <w:marRight w:val="0"/>
          <w:marTop w:val="0"/>
          <w:marBottom w:val="0"/>
          <w:divBdr>
            <w:top w:val="none" w:sz="0" w:space="0" w:color="auto"/>
            <w:left w:val="none" w:sz="0" w:space="0" w:color="auto"/>
            <w:bottom w:val="none" w:sz="0" w:space="0" w:color="auto"/>
            <w:right w:val="none" w:sz="0" w:space="0" w:color="auto"/>
          </w:divBdr>
        </w:div>
      </w:divsChild>
    </w:div>
    <w:div w:id="1636638275">
      <w:bodyDiv w:val="1"/>
      <w:marLeft w:val="0"/>
      <w:marRight w:val="0"/>
      <w:marTop w:val="0"/>
      <w:marBottom w:val="0"/>
      <w:divBdr>
        <w:top w:val="none" w:sz="0" w:space="0" w:color="auto"/>
        <w:left w:val="none" w:sz="0" w:space="0" w:color="auto"/>
        <w:bottom w:val="none" w:sz="0" w:space="0" w:color="auto"/>
        <w:right w:val="none" w:sz="0" w:space="0" w:color="auto"/>
      </w:divBdr>
    </w:div>
    <w:div w:id="1946035168">
      <w:bodyDiv w:val="1"/>
      <w:marLeft w:val="0"/>
      <w:marRight w:val="0"/>
      <w:marTop w:val="0"/>
      <w:marBottom w:val="0"/>
      <w:divBdr>
        <w:top w:val="none" w:sz="0" w:space="0" w:color="auto"/>
        <w:left w:val="none" w:sz="0" w:space="0" w:color="auto"/>
        <w:bottom w:val="none" w:sz="0" w:space="0" w:color="auto"/>
        <w:right w:val="none" w:sz="0" w:space="0" w:color="auto"/>
      </w:divBdr>
      <w:divsChild>
        <w:div w:id="1502550825">
          <w:marLeft w:val="720"/>
          <w:marRight w:val="0"/>
          <w:marTop w:val="0"/>
          <w:marBottom w:val="0"/>
          <w:divBdr>
            <w:top w:val="none" w:sz="0" w:space="0" w:color="auto"/>
            <w:left w:val="none" w:sz="0" w:space="0" w:color="auto"/>
            <w:bottom w:val="none" w:sz="0" w:space="0" w:color="auto"/>
            <w:right w:val="none" w:sz="0" w:space="0" w:color="auto"/>
          </w:divBdr>
        </w:div>
      </w:divsChild>
    </w:div>
    <w:div w:id="1957565511">
      <w:bodyDiv w:val="1"/>
      <w:marLeft w:val="0"/>
      <w:marRight w:val="0"/>
      <w:marTop w:val="0"/>
      <w:marBottom w:val="0"/>
      <w:divBdr>
        <w:top w:val="none" w:sz="0" w:space="0" w:color="auto"/>
        <w:left w:val="none" w:sz="0" w:space="0" w:color="auto"/>
        <w:bottom w:val="none" w:sz="0" w:space="0" w:color="auto"/>
        <w:right w:val="none" w:sz="0" w:space="0" w:color="auto"/>
      </w:divBdr>
    </w:div>
    <w:div w:id="1960526420">
      <w:bodyDiv w:val="1"/>
      <w:marLeft w:val="0"/>
      <w:marRight w:val="0"/>
      <w:marTop w:val="0"/>
      <w:marBottom w:val="0"/>
      <w:divBdr>
        <w:top w:val="none" w:sz="0" w:space="0" w:color="auto"/>
        <w:left w:val="none" w:sz="0" w:space="0" w:color="auto"/>
        <w:bottom w:val="none" w:sz="0" w:space="0" w:color="auto"/>
        <w:right w:val="none" w:sz="0" w:space="0" w:color="auto"/>
      </w:divBdr>
      <w:divsChild>
        <w:div w:id="366373759">
          <w:marLeft w:val="360"/>
          <w:marRight w:val="0"/>
          <w:marTop w:val="0"/>
          <w:marBottom w:val="0"/>
          <w:divBdr>
            <w:top w:val="none" w:sz="0" w:space="0" w:color="auto"/>
            <w:left w:val="none" w:sz="0" w:space="0" w:color="auto"/>
            <w:bottom w:val="none" w:sz="0" w:space="0" w:color="auto"/>
            <w:right w:val="none" w:sz="0" w:space="0" w:color="auto"/>
          </w:divBdr>
        </w:div>
        <w:div w:id="445513822">
          <w:marLeft w:val="360"/>
          <w:marRight w:val="0"/>
          <w:marTop w:val="0"/>
          <w:marBottom w:val="0"/>
          <w:divBdr>
            <w:top w:val="none" w:sz="0" w:space="0" w:color="auto"/>
            <w:left w:val="none" w:sz="0" w:space="0" w:color="auto"/>
            <w:bottom w:val="none" w:sz="0" w:space="0" w:color="auto"/>
            <w:right w:val="none" w:sz="0" w:space="0" w:color="auto"/>
          </w:divBdr>
        </w:div>
        <w:div w:id="504055839">
          <w:marLeft w:val="360"/>
          <w:marRight w:val="0"/>
          <w:marTop w:val="0"/>
          <w:marBottom w:val="0"/>
          <w:divBdr>
            <w:top w:val="none" w:sz="0" w:space="0" w:color="auto"/>
            <w:left w:val="none" w:sz="0" w:space="0" w:color="auto"/>
            <w:bottom w:val="none" w:sz="0" w:space="0" w:color="auto"/>
            <w:right w:val="none" w:sz="0" w:space="0" w:color="auto"/>
          </w:divBdr>
        </w:div>
        <w:div w:id="524174019">
          <w:marLeft w:val="720"/>
          <w:marRight w:val="0"/>
          <w:marTop w:val="0"/>
          <w:marBottom w:val="0"/>
          <w:divBdr>
            <w:top w:val="none" w:sz="0" w:space="0" w:color="auto"/>
            <w:left w:val="none" w:sz="0" w:space="0" w:color="auto"/>
            <w:bottom w:val="none" w:sz="0" w:space="0" w:color="auto"/>
            <w:right w:val="none" w:sz="0" w:space="0" w:color="auto"/>
          </w:divBdr>
        </w:div>
      </w:divsChild>
    </w:div>
    <w:div w:id="2016684558">
      <w:bodyDiv w:val="1"/>
      <w:marLeft w:val="0"/>
      <w:marRight w:val="0"/>
      <w:marTop w:val="0"/>
      <w:marBottom w:val="0"/>
      <w:divBdr>
        <w:top w:val="none" w:sz="0" w:space="0" w:color="auto"/>
        <w:left w:val="none" w:sz="0" w:space="0" w:color="auto"/>
        <w:bottom w:val="none" w:sz="0" w:space="0" w:color="auto"/>
        <w:right w:val="none" w:sz="0" w:space="0" w:color="auto"/>
      </w:divBdr>
      <w:divsChild>
        <w:div w:id="983239283">
          <w:marLeft w:val="720"/>
          <w:marRight w:val="0"/>
          <w:marTop w:val="0"/>
          <w:marBottom w:val="0"/>
          <w:divBdr>
            <w:top w:val="none" w:sz="0" w:space="0" w:color="auto"/>
            <w:left w:val="none" w:sz="0" w:space="0" w:color="auto"/>
            <w:bottom w:val="none" w:sz="0" w:space="0" w:color="auto"/>
            <w:right w:val="none" w:sz="0" w:space="0" w:color="auto"/>
          </w:divBdr>
        </w:div>
      </w:divsChild>
    </w:div>
    <w:div w:id="2064214118">
      <w:bodyDiv w:val="1"/>
      <w:marLeft w:val="0"/>
      <w:marRight w:val="0"/>
      <w:marTop w:val="0"/>
      <w:marBottom w:val="0"/>
      <w:divBdr>
        <w:top w:val="none" w:sz="0" w:space="0" w:color="auto"/>
        <w:left w:val="none" w:sz="0" w:space="0" w:color="auto"/>
        <w:bottom w:val="none" w:sz="0" w:space="0" w:color="auto"/>
        <w:right w:val="none" w:sz="0" w:space="0" w:color="auto"/>
      </w:divBdr>
      <w:divsChild>
        <w:div w:id="11497884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CCDEF-842C-4EE3-B309-D8EC8190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27</Pages>
  <Words>9129</Words>
  <Characters>50213</Characters>
  <Application>Microsoft Office Word</Application>
  <DocSecurity>0</DocSecurity>
  <Lines>418</Lines>
  <Paragraphs>118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London Life</Company>
  <LinksUpToDate>false</LinksUpToDate>
  <CharactersWithSpaces>59224</CharactersWithSpaces>
  <SharedDoc>false</SharedDoc>
  <HLinks>
    <vt:vector size="276" baseType="variant">
      <vt:variant>
        <vt:i4>7143490</vt:i4>
      </vt:variant>
      <vt:variant>
        <vt:i4>261</vt:i4>
      </vt:variant>
      <vt:variant>
        <vt:i4>0</vt:i4>
      </vt:variant>
      <vt:variant>
        <vt:i4>5</vt:i4>
      </vt:variant>
      <vt:variant>
        <vt:lpwstr>mailto:distcompliance@gwl.ca</vt:lpwstr>
      </vt:variant>
      <vt:variant>
        <vt:lpwstr/>
      </vt:variant>
      <vt:variant>
        <vt:i4>7143490</vt:i4>
      </vt:variant>
      <vt:variant>
        <vt:i4>258</vt:i4>
      </vt:variant>
      <vt:variant>
        <vt:i4>0</vt:i4>
      </vt:variant>
      <vt:variant>
        <vt:i4>5</vt:i4>
      </vt:variant>
      <vt:variant>
        <vt:lpwstr>mailto:distcompliance@gwl.ca</vt:lpwstr>
      </vt:variant>
      <vt:variant>
        <vt:lpwstr/>
      </vt:variant>
      <vt:variant>
        <vt:i4>2818054</vt:i4>
      </vt:variant>
      <vt:variant>
        <vt:i4>255</vt:i4>
      </vt:variant>
      <vt:variant>
        <vt:i4>0</vt:i4>
      </vt:variant>
      <vt:variant>
        <vt:i4>5</vt:i4>
      </vt:variant>
      <vt:variant>
        <vt:lpwstr>mailto:advisorcompliance@canadalife.com</vt:lpwstr>
      </vt:variant>
      <vt:variant>
        <vt:lpwstr/>
      </vt:variant>
      <vt:variant>
        <vt:i4>5374052</vt:i4>
      </vt:variant>
      <vt:variant>
        <vt:i4>252</vt:i4>
      </vt:variant>
      <vt:variant>
        <vt:i4>0</vt:i4>
      </vt:variant>
      <vt:variant>
        <vt:i4>5</vt:i4>
      </vt:variant>
      <vt:variant>
        <vt:lpwstr>mailto:chief.compliance.officer@gwl.ca</vt:lpwstr>
      </vt:variant>
      <vt:variant>
        <vt:lpwstr/>
      </vt:variant>
      <vt:variant>
        <vt:i4>6291545</vt:i4>
      </vt:variant>
      <vt:variant>
        <vt:i4>249</vt:i4>
      </vt:variant>
      <vt:variant>
        <vt:i4>0</vt:i4>
      </vt:variant>
      <vt:variant>
        <vt:i4>5</vt:i4>
      </vt:variant>
      <vt:variant>
        <vt:lpwstr>mailto:ombudsman@gwl.ca</vt:lpwstr>
      </vt:variant>
      <vt:variant>
        <vt:lpwstr/>
      </vt:variant>
      <vt:variant>
        <vt:i4>1376319</vt:i4>
      </vt:variant>
      <vt:variant>
        <vt:i4>242</vt:i4>
      </vt:variant>
      <vt:variant>
        <vt:i4>0</vt:i4>
      </vt:variant>
      <vt:variant>
        <vt:i4>5</vt:i4>
      </vt:variant>
      <vt:variant>
        <vt:lpwstr/>
      </vt:variant>
      <vt:variant>
        <vt:lpwstr>_Toc468110259</vt:lpwstr>
      </vt:variant>
      <vt:variant>
        <vt:i4>1376319</vt:i4>
      </vt:variant>
      <vt:variant>
        <vt:i4>236</vt:i4>
      </vt:variant>
      <vt:variant>
        <vt:i4>0</vt:i4>
      </vt:variant>
      <vt:variant>
        <vt:i4>5</vt:i4>
      </vt:variant>
      <vt:variant>
        <vt:lpwstr/>
      </vt:variant>
      <vt:variant>
        <vt:lpwstr>_Toc468110258</vt:lpwstr>
      </vt:variant>
      <vt:variant>
        <vt:i4>1376319</vt:i4>
      </vt:variant>
      <vt:variant>
        <vt:i4>230</vt:i4>
      </vt:variant>
      <vt:variant>
        <vt:i4>0</vt:i4>
      </vt:variant>
      <vt:variant>
        <vt:i4>5</vt:i4>
      </vt:variant>
      <vt:variant>
        <vt:lpwstr/>
      </vt:variant>
      <vt:variant>
        <vt:lpwstr>_Toc468110257</vt:lpwstr>
      </vt:variant>
      <vt:variant>
        <vt:i4>1376319</vt:i4>
      </vt:variant>
      <vt:variant>
        <vt:i4>224</vt:i4>
      </vt:variant>
      <vt:variant>
        <vt:i4>0</vt:i4>
      </vt:variant>
      <vt:variant>
        <vt:i4>5</vt:i4>
      </vt:variant>
      <vt:variant>
        <vt:lpwstr/>
      </vt:variant>
      <vt:variant>
        <vt:lpwstr>_Toc468110256</vt:lpwstr>
      </vt:variant>
      <vt:variant>
        <vt:i4>1376319</vt:i4>
      </vt:variant>
      <vt:variant>
        <vt:i4>218</vt:i4>
      </vt:variant>
      <vt:variant>
        <vt:i4>0</vt:i4>
      </vt:variant>
      <vt:variant>
        <vt:i4>5</vt:i4>
      </vt:variant>
      <vt:variant>
        <vt:lpwstr/>
      </vt:variant>
      <vt:variant>
        <vt:lpwstr>_Toc468110255</vt:lpwstr>
      </vt:variant>
      <vt:variant>
        <vt:i4>1376319</vt:i4>
      </vt:variant>
      <vt:variant>
        <vt:i4>212</vt:i4>
      </vt:variant>
      <vt:variant>
        <vt:i4>0</vt:i4>
      </vt:variant>
      <vt:variant>
        <vt:i4>5</vt:i4>
      </vt:variant>
      <vt:variant>
        <vt:lpwstr/>
      </vt:variant>
      <vt:variant>
        <vt:lpwstr>_Toc468110254</vt:lpwstr>
      </vt:variant>
      <vt:variant>
        <vt:i4>1376319</vt:i4>
      </vt:variant>
      <vt:variant>
        <vt:i4>206</vt:i4>
      </vt:variant>
      <vt:variant>
        <vt:i4>0</vt:i4>
      </vt:variant>
      <vt:variant>
        <vt:i4>5</vt:i4>
      </vt:variant>
      <vt:variant>
        <vt:lpwstr/>
      </vt:variant>
      <vt:variant>
        <vt:lpwstr>_Toc468110253</vt:lpwstr>
      </vt:variant>
      <vt:variant>
        <vt:i4>1376319</vt:i4>
      </vt:variant>
      <vt:variant>
        <vt:i4>200</vt:i4>
      </vt:variant>
      <vt:variant>
        <vt:i4>0</vt:i4>
      </vt:variant>
      <vt:variant>
        <vt:i4>5</vt:i4>
      </vt:variant>
      <vt:variant>
        <vt:lpwstr/>
      </vt:variant>
      <vt:variant>
        <vt:lpwstr>_Toc468110252</vt:lpwstr>
      </vt:variant>
      <vt:variant>
        <vt:i4>1376319</vt:i4>
      </vt:variant>
      <vt:variant>
        <vt:i4>194</vt:i4>
      </vt:variant>
      <vt:variant>
        <vt:i4>0</vt:i4>
      </vt:variant>
      <vt:variant>
        <vt:i4>5</vt:i4>
      </vt:variant>
      <vt:variant>
        <vt:lpwstr/>
      </vt:variant>
      <vt:variant>
        <vt:lpwstr>_Toc468110251</vt:lpwstr>
      </vt:variant>
      <vt:variant>
        <vt:i4>1376319</vt:i4>
      </vt:variant>
      <vt:variant>
        <vt:i4>188</vt:i4>
      </vt:variant>
      <vt:variant>
        <vt:i4>0</vt:i4>
      </vt:variant>
      <vt:variant>
        <vt:i4>5</vt:i4>
      </vt:variant>
      <vt:variant>
        <vt:lpwstr/>
      </vt:variant>
      <vt:variant>
        <vt:lpwstr>_Toc468110250</vt:lpwstr>
      </vt:variant>
      <vt:variant>
        <vt:i4>1310783</vt:i4>
      </vt:variant>
      <vt:variant>
        <vt:i4>182</vt:i4>
      </vt:variant>
      <vt:variant>
        <vt:i4>0</vt:i4>
      </vt:variant>
      <vt:variant>
        <vt:i4>5</vt:i4>
      </vt:variant>
      <vt:variant>
        <vt:lpwstr/>
      </vt:variant>
      <vt:variant>
        <vt:lpwstr>_Toc468110249</vt:lpwstr>
      </vt:variant>
      <vt:variant>
        <vt:i4>1310783</vt:i4>
      </vt:variant>
      <vt:variant>
        <vt:i4>176</vt:i4>
      </vt:variant>
      <vt:variant>
        <vt:i4>0</vt:i4>
      </vt:variant>
      <vt:variant>
        <vt:i4>5</vt:i4>
      </vt:variant>
      <vt:variant>
        <vt:lpwstr/>
      </vt:variant>
      <vt:variant>
        <vt:lpwstr>_Toc468110248</vt:lpwstr>
      </vt:variant>
      <vt:variant>
        <vt:i4>1310783</vt:i4>
      </vt:variant>
      <vt:variant>
        <vt:i4>170</vt:i4>
      </vt:variant>
      <vt:variant>
        <vt:i4>0</vt:i4>
      </vt:variant>
      <vt:variant>
        <vt:i4>5</vt:i4>
      </vt:variant>
      <vt:variant>
        <vt:lpwstr/>
      </vt:variant>
      <vt:variant>
        <vt:lpwstr>_Toc468110247</vt:lpwstr>
      </vt:variant>
      <vt:variant>
        <vt:i4>1310783</vt:i4>
      </vt:variant>
      <vt:variant>
        <vt:i4>164</vt:i4>
      </vt:variant>
      <vt:variant>
        <vt:i4>0</vt:i4>
      </vt:variant>
      <vt:variant>
        <vt:i4>5</vt:i4>
      </vt:variant>
      <vt:variant>
        <vt:lpwstr/>
      </vt:variant>
      <vt:variant>
        <vt:lpwstr>_Toc468110246</vt:lpwstr>
      </vt:variant>
      <vt:variant>
        <vt:i4>1310783</vt:i4>
      </vt:variant>
      <vt:variant>
        <vt:i4>158</vt:i4>
      </vt:variant>
      <vt:variant>
        <vt:i4>0</vt:i4>
      </vt:variant>
      <vt:variant>
        <vt:i4>5</vt:i4>
      </vt:variant>
      <vt:variant>
        <vt:lpwstr/>
      </vt:variant>
      <vt:variant>
        <vt:lpwstr>_Toc468110245</vt:lpwstr>
      </vt:variant>
      <vt:variant>
        <vt:i4>1310783</vt:i4>
      </vt:variant>
      <vt:variant>
        <vt:i4>152</vt:i4>
      </vt:variant>
      <vt:variant>
        <vt:i4>0</vt:i4>
      </vt:variant>
      <vt:variant>
        <vt:i4>5</vt:i4>
      </vt:variant>
      <vt:variant>
        <vt:lpwstr/>
      </vt:variant>
      <vt:variant>
        <vt:lpwstr>_Toc468110244</vt:lpwstr>
      </vt:variant>
      <vt:variant>
        <vt:i4>1310783</vt:i4>
      </vt:variant>
      <vt:variant>
        <vt:i4>146</vt:i4>
      </vt:variant>
      <vt:variant>
        <vt:i4>0</vt:i4>
      </vt:variant>
      <vt:variant>
        <vt:i4>5</vt:i4>
      </vt:variant>
      <vt:variant>
        <vt:lpwstr/>
      </vt:variant>
      <vt:variant>
        <vt:lpwstr>_Toc468110243</vt:lpwstr>
      </vt:variant>
      <vt:variant>
        <vt:i4>1310783</vt:i4>
      </vt:variant>
      <vt:variant>
        <vt:i4>140</vt:i4>
      </vt:variant>
      <vt:variant>
        <vt:i4>0</vt:i4>
      </vt:variant>
      <vt:variant>
        <vt:i4>5</vt:i4>
      </vt:variant>
      <vt:variant>
        <vt:lpwstr/>
      </vt:variant>
      <vt:variant>
        <vt:lpwstr>_Toc468110242</vt:lpwstr>
      </vt:variant>
      <vt:variant>
        <vt:i4>1310783</vt:i4>
      </vt:variant>
      <vt:variant>
        <vt:i4>134</vt:i4>
      </vt:variant>
      <vt:variant>
        <vt:i4>0</vt:i4>
      </vt:variant>
      <vt:variant>
        <vt:i4>5</vt:i4>
      </vt:variant>
      <vt:variant>
        <vt:lpwstr/>
      </vt:variant>
      <vt:variant>
        <vt:lpwstr>_Toc468110241</vt:lpwstr>
      </vt:variant>
      <vt:variant>
        <vt:i4>1310783</vt:i4>
      </vt:variant>
      <vt:variant>
        <vt:i4>128</vt:i4>
      </vt:variant>
      <vt:variant>
        <vt:i4>0</vt:i4>
      </vt:variant>
      <vt:variant>
        <vt:i4>5</vt:i4>
      </vt:variant>
      <vt:variant>
        <vt:lpwstr/>
      </vt:variant>
      <vt:variant>
        <vt:lpwstr>_Toc468110240</vt:lpwstr>
      </vt:variant>
      <vt:variant>
        <vt:i4>1245247</vt:i4>
      </vt:variant>
      <vt:variant>
        <vt:i4>122</vt:i4>
      </vt:variant>
      <vt:variant>
        <vt:i4>0</vt:i4>
      </vt:variant>
      <vt:variant>
        <vt:i4>5</vt:i4>
      </vt:variant>
      <vt:variant>
        <vt:lpwstr/>
      </vt:variant>
      <vt:variant>
        <vt:lpwstr>_Toc468110239</vt:lpwstr>
      </vt:variant>
      <vt:variant>
        <vt:i4>1245247</vt:i4>
      </vt:variant>
      <vt:variant>
        <vt:i4>116</vt:i4>
      </vt:variant>
      <vt:variant>
        <vt:i4>0</vt:i4>
      </vt:variant>
      <vt:variant>
        <vt:i4>5</vt:i4>
      </vt:variant>
      <vt:variant>
        <vt:lpwstr/>
      </vt:variant>
      <vt:variant>
        <vt:lpwstr>_Toc468110238</vt:lpwstr>
      </vt:variant>
      <vt:variant>
        <vt:i4>1245247</vt:i4>
      </vt:variant>
      <vt:variant>
        <vt:i4>110</vt:i4>
      </vt:variant>
      <vt:variant>
        <vt:i4>0</vt:i4>
      </vt:variant>
      <vt:variant>
        <vt:i4>5</vt:i4>
      </vt:variant>
      <vt:variant>
        <vt:lpwstr/>
      </vt:variant>
      <vt:variant>
        <vt:lpwstr>_Toc468110237</vt:lpwstr>
      </vt:variant>
      <vt:variant>
        <vt:i4>1245247</vt:i4>
      </vt:variant>
      <vt:variant>
        <vt:i4>104</vt:i4>
      </vt:variant>
      <vt:variant>
        <vt:i4>0</vt:i4>
      </vt:variant>
      <vt:variant>
        <vt:i4>5</vt:i4>
      </vt:variant>
      <vt:variant>
        <vt:lpwstr/>
      </vt:variant>
      <vt:variant>
        <vt:lpwstr>_Toc468110236</vt:lpwstr>
      </vt:variant>
      <vt:variant>
        <vt:i4>1245247</vt:i4>
      </vt:variant>
      <vt:variant>
        <vt:i4>98</vt:i4>
      </vt:variant>
      <vt:variant>
        <vt:i4>0</vt:i4>
      </vt:variant>
      <vt:variant>
        <vt:i4>5</vt:i4>
      </vt:variant>
      <vt:variant>
        <vt:lpwstr/>
      </vt:variant>
      <vt:variant>
        <vt:lpwstr>_Toc468110235</vt:lpwstr>
      </vt:variant>
      <vt:variant>
        <vt:i4>1245247</vt:i4>
      </vt:variant>
      <vt:variant>
        <vt:i4>92</vt:i4>
      </vt:variant>
      <vt:variant>
        <vt:i4>0</vt:i4>
      </vt:variant>
      <vt:variant>
        <vt:i4>5</vt:i4>
      </vt:variant>
      <vt:variant>
        <vt:lpwstr/>
      </vt:variant>
      <vt:variant>
        <vt:lpwstr>_Toc468110234</vt:lpwstr>
      </vt:variant>
      <vt:variant>
        <vt:i4>1245247</vt:i4>
      </vt:variant>
      <vt:variant>
        <vt:i4>86</vt:i4>
      </vt:variant>
      <vt:variant>
        <vt:i4>0</vt:i4>
      </vt:variant>
      <vt:variant>
        <vt:i4>5</vt:i4>
      </vt:variant>
      <vt:variant>
        <vt:lpwstr/>
      </vt:variant>
      <vt:variant>
        <vt:lpwstr>_Toc468110233</vt:lpwstr>
      </vt:variant>
      <vt:variant>
        <vt:i4>1245247</vt:i4>
      </vt:variant>
      <vt:variant>
        <vt:i4>80</vt:i4>
      </vt:variant>
      <vt:variant>
        <vt:i4>0</vt:i4>
      </vt:variant>
      <vt:variant>
        <vt:i4>5</vt:i4>
      </vt:variant>
      <vt:variant>
        <vt:lpwstr/>
      </vt:variant>
      <vt:variant>
        <vt:lpwstr>_Toc468110232</vt:lpwstr>
      </vt:variant>
      <vt:variant>
        <vt:i4>1245247</vt:i4>
      </vt:variant>
      <vt:variant>
        <vt:i4>74</vt:i4>
      </vt:variant>
      <vt:variant>
        <vt:i4>0</vt:i4>
      </vt:variant>
      <vt:variant>
        <vt:i4>5</vt:i4>
      </vt:variant>
      <vt:variant>
        <vt:lpwstr/>
      </vt:variant>
      <vt:variant>
        <vt:lpwstr>_Toc468110231</vt:lpwstr>
      </vt:variant>
      <vt:variant>
        <vt:i4>1245247</vt:i4>
      </vt:variant>
      <vt:variant>
        <vt:i4>68</vt:i4>
      </vt:variant>
      <vt:variant>
        <vt:i4>0</vt:i4>
      </vt:variant>
      <vt:variant>
        <vt:i4>5</vt:i4>
      </vt:variant>
      <vt:variant>
        <vt:lpwstr/>
      </vt:variant>
      <vt:variant>
        <vt:lpwstr>_Toc468110230</vt:lpwstr>
      </vt:variant>
      <vt:variant>
        <vt:i4>1179711</vt:i4>
      </vt:variant>
      <vt:variant>
        <vt:i4>62</vt:i4>
      </vt:variant>
      <vt:variant>
        <vt:i4>0</vt:i4>
      </vt:variant>
      <vt:variant>
        <vt:i4>5</vt:i4>
      </vt:variant>
      <vt:variant>
        <vt:lpwstr/>
      </vt:variant>
      <vt:variant>
        <vt:lpwstr>_Toc468110229</vt:lpwstr>
      </vt:variant>
      <vt:variant>
        <vt:i4>1179711</vt:i4>
      </vt:variant>
      <vt:variant>
        <vt:i4>56</vt:i4>
      </vt:variant>
      <vt:variant>
        <vt:i4>0</vt:i4>
      </vt:variant>
      <vt:variant>
        <vt:i4>5</vt:i4>
      </vt:variant>
      <vt:variant>
        <vt:lpwstr/>
      </vt:variant>
      <vt:variant>
        <vt:lpwstr>_Toc468110228</vt:lpwstr>
      </vt:variant>
      <vt:variant>
        <vt:i4>1179711</vt:i4>
      </vt:variant>
      <vt:variant>
        <vt:i4>50</vt:i4>
      </vt:variant>
      <vt:variant>
        <vt:i4>0</vt:i4>
      </vt:variant>
      <vt:variant>
        <vt:i4>5</vt:i4>
      </vt:variant>
      <vt:variant>
        <vt:lpwstr/>
      </vt:variant>
      <vt:variant>
        <vt:lpwstr>_Toc468110227</vt:lpwstr>
      </vt:variant>
      <vt:variant>
        <vt:i4>1179711</vt:i4>
      </vt:variant>
      <vt:variant>
        <vt:i4>44</vt:i4>
      </vt:variant>
      <vt:variant>
        <vt:i4>0</vt:i4>
      </vt:variant>
      <vt:variant>
        <vt:i4>5</vt:i4>
      </vt:variant>
      <vt:variant>
        <vt:lpwstr/>
      </vt:variant>
      <vt:variant>
        <vt:lpwstr>_Toc468110226</vt:lpwstr>
      </vt:variant>
      <vt:variant>
        <vt:i4>1179711</vt:i4>
      </vt:variant>
      <vt:variant>
        <vt:i4>38</vt:i4>
      </vt:variant>
      <vt:variant>
        <vt:i4>0</vt:i4>
      </vt:variant>
      <vt:variant>
        <vt:i4>5</vt:i4>
      </vt:variant>
      <vt:variant>
        <vt:lpwstr/>
      </vt:variant>
      <vt:variant>
        <vt:lpwstr>_Toc468110225</vt:lpwstr>
      </vt:variant>
      <vt:variant>
        <vt:i4>1179711</vt:i4>
      </vt:variant>
      <vt:variant>
        <vt:i4>32</vt:i4>
      </vt:variant>
      <vt:variant>
        <vt:i4>0</vt:i4>
      </vt:variant>
      <vt:variant>
        <vt:i4>5</vt:i4>
      </vt:variant>
      <vt:variant>
        <vt:lpwstr/>
      </vt:variant>
      <vt:variant>
        <vt:lpwstr>_Toc468110224</vt:lpwstr>
      </vt:variant>
      <vt:variant>
        <vt:i4>1179711</vt:i4>
      </vt:variant>
      <vt:variant>
        <vt:i4>26</vt:i4>
      </vt:variant>
      <vt:variant>
        <vt:i4>0</vt:i4>
      </vt:variant>
      <vt:variant>
        <vt:i4>5</vt:i4>
      </vt:variant>
      <vt:variant>
        <vt:lpwstr/>
      </vt:variant>
      <vt:variant>
        <vt:lpwstr>_Toc468110223</vt:lpwstr>
      </vt:variant>
      <vt:variant>
        <vt:i4>1179711</vt:i4>
      </vt:variant>
      <vt:variant>
        <vt:i4>20</vt:i4>
      </vt:variant>
      <vt:variant>
        <vt:i4>0</vt:i4>
      </vt:variant>
      <vt:variant>
        <vt:i4>5</vt:i4>
      </vt:variant>
      <vt:variant>
        <vt:lpwstr/>
      </vt:variant>
      <vt:variant>
        <vt:lpwstr>_Toc468110222</vt:lpwstr>
      </vt:variant>
      <vt:variant>
        <vt:i4>1179711</vt:i4>
      </vt:variant>
      <vt:variant>
        <vt:i4>14</vt:i4>
      </vt:variant>
      <vt:variant>
        <vt:i4>0</vt:i4>
      </vt:variant>
      <vt:variant>
        <vt:i4>5</vt:i4>
      </vt:variant>
      <vt:variant>
        <vt:lpwstr/>
      </vt:variant>
      <vt:variant>
        <vt:lpwstr>_Toc468110221</vt:lpwstr>
      </vt:variant>
      <vt:variant>
        <vt:i4>1179711</vt:i4>
      </vt:variant>
      <vt:variant>
        <vt:i4>8</vt:i4>
      </vt:variant>
      <vt:variant>
        <vt:i4>0</vt:i4>
      </vt:variant>
      <vt:variant>
        <vt:i4>5</vt:i4>
      </vt:variant>
      <vt:variant>
        <vt:lpwstr/>
      </vt:variant>
      <vt:variant>
        <vt:lpwstr>_Toc468110220</vt:lpwstr>
      </vt:variant>
      <vt:variant>
        <vt:i4>1114175</vt:i4>
      </vt:variant>
      <vt:variant>
        <vt:i4>2</vt:i4>
      </vt:variant>
      <vt:variant>
        <vt:i4>0</vt:i4>
      </vt:variant>
      <vt:variant>
        <vt:i4>5</vt:i4>
      </vt:variant>
      <vt:variant>
        <vt:lpwstr/>
      </vt:variant>
      <vt:variant>
        <vt:lpwstr>_Toc468110219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ll55869</dc:creator>
  <cp:keywords/>
  <dc:description>455202, François Théorêt, changes only, revised by Line Beaudoin
454150 - François Théoret, revised by Line Beaudoin</dc:description>
  <cp:lastModifiedBy>Beaudoin, Line</cp:lastModifiedBy>
  <cp:revision>9</cp:revision>
  <cp:lastPrinted>2016-06-08T15:15:00Z</cp:lastPrinted>
  <dcterms:created xsi:type="dcterms:W3CDTF">2019-06-21T19:34:00Z</dcterms:created>
  <dcterms:modified xsi:type="dcterms:W3CDTF">2019-06-25T20:00:00Z</dcterms:modified>
</cp:coreProperties>
</file>